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395701434"/>
        <w:docPartObj>
          <w:docPartGallery w:val="Cover Pages"/>
          <w:docPartUnique/>
        </w:docPartObj>
      </w:sdtPr>
      <w:sdtEndPr/>
      <w:sdtContent>
        <w:bookmarkStart w:id="0" w:name="_GoBack" w:displacedByCustomXml="prev"/>
        <w:p w:rsidR="00B37C09" w:rsidRPr="00EE0ED7" w:rsidRDefault="00F539C0">
          <w:pPr>
            <w:rPr>
              <w:rFonts w:ascii="Times New Roman" w:hAnsi="Times New Roman" w:cs="Times New Roman"/>
            </w:rPr>
          </w:pPr>
          <w:r w:rsidRPr="00EE0ED7">
            <w:rPr>
              <w:rFonts w:ascii="Times New Roman" w:hAnsi="Times New Roman" w:cs="Times New Roman"/>
              <w:noProof/>
              <w:lang w:eastAsia="en-ZA"/>
            </w:rPr>
            <mc:AlternateContent>
              <mc:Choice Requires="wpg">
                <w:drawing>
                  <wp:anchor distT="0" distB="0" distL="114300" distR="114300" simplePos="0" relativeHeight="251659264" behindDoc="0" locked="0" layoutInCell="0" allowOverlap="1" wp14:anchorId="7422738C" wp14:editId="68B7AA02">
                    <wp:simplePos x="0" y="0"/>
                    <wp:positionH relativeFrom="page">
                      <wp:align>right</wp:align>
                    </wp:positionH>
                    <wp:positionV relativeFrom="page">
                      <wp:align>top</wp:align>
                    </wp:positionV>
                    <wp:extent cx="3099435" cy="10058400"/>
                    <wp:effectExtent l="0" t="0" r="571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69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60870039"/>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7D3CCE" w:rsidRDefault="007D3CC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2.85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top:690;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60870039"/>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7D3CCE" w:rsidRDefault="007D3CC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v:textbox>
                    </v:rect>
                    <w10:wrap anchorx="page" anchory="page"/>
                  </v:group>
                </w:pict>
              </mc:Fallback>
            </mc:AlternateContent>
          </w:r>
          <w:bookmarkEnd w:id="0"/>
          <w:r w:rsidR="00B37C09" w:rsidRPr="00EE0ED7">
            <w:rPr>
              <w:rFonts w:ascii="Times New Roman" w:hAnsi="Times New Roman" w:cs="Times New Roman"/>
              <w:noProof/>
              <w:lang w:eastAsia="en-ZA"/>
            </w:rPr>
            <mc:AlternateContent>
              <mc:Choice Requires="wps">
                <w:drawing>
                  <wp:anchor distT="0" distB="0" distL="114300" distR="114300" simplePos="0" relativeHeight="251661312" behindDoc="0" locked="0" layoutInCell="0" allowOverlap="1" wp14:anchorId="7529E73B" wp14:editId="6398B346">
                    <wp:simplePos x="0" y="0"/>
                    <wp:positionH relativeFrom="page">
                      <wp:posOffset>428625</wp:posOffset>
                    </wp:positionH>
                    <wp:positionV relativeFrom="page">
                      <wp:posOffset>911225</wp:posOffset>
                    </wp:positionV>
                    <wp:extent cx="6995160" cy="640080"/>
                    <wp:effectExtent l="76200" t="57150" r="111125" b="1320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ln w="19050">
                              <a:solidFill>
                                <a:schemeClr val="tx1"/>
                              </a:solidFill>
                              <a:headEnd/>
                              <a:tailEnd/>
                            </a:ln>
                            <a:extLst/>
                          </wps:spPr>
                          <wps:style>
                            <a:lnRef idx="0">
                              <a:schemeClr val="accent1"/>
                            </a:lnRef>
                            <a:fillRef idx="3">
                              <a:schemeClr val="accent1"/>
                            </a:fillRef>
                            <a:effectRef idx="3">
                              <a:schemeClr val="accent1"/>
                            </a:effectRef>
                            <a:fontRef idx="minor">
                              <a:schemeClr val="lt1"/>
                            </a:fontRef>
                          </wps:style>
                          <wps:txbx>
                            <w:txbxContent>
                              <w:sdt>
                                <w:sdtPr>
                                  <w:rPr>
                                    <w:rFonts w:asciiTheme="majorHAnsi" w:eastAsiaTheme="majorEastAsia" w:hAnsiTheme="majorHAnsi" w:cstheme="majorBidi"/>
                                    <w:color w:val="FFFFFF" w:themeColor="background1"/>
                                    <w:sz w:val="48"/>
                                    <w:szCs w:val="48"/>
                                  </w:rPr>
                                  <w:alias w:val="Title"/>
                                  <w:id w:val="-2101935190"/>
                                  <w:dataBinding w:prefixMappings="xmlns:ns0='http://schemas.openxmlformats.org/package/2006/metadata/core-properties' xmlns:ns1='http://purl.org/dc/elements/1.1/'" w:xpath="/ns0:coreProperties[1]/ns1:title[1]" w:storeItemID="{6C3C8BC8-F283-45AE-878A-BAB7291924A1}"/>
                                  <w:text/>
                                </w:sdtPr>
                                <w:sdtEndPr/>
                                <w:sdtContent>
                                  <w:p w:rsidR="007D3CCE" w:rsidRPr="00B37C09" w:rsidRDefault="007D3CCE" w:rsidP="00B37C09">
                                    <w:pPr>
                                      <w:pStyle w:val="NoSpacing"/>
                                      <w:ind w:left="720" w:hanging="720"/>
                                      <w:jc w:val="center"/>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Report on t</w:t>
                                    </w:r>
                                    <w:r w:rsidRPr="00B37C09">
                                      <w:rPr>
                                        <w:rFonts w:asciiTheme="majorHAnsi" w:eastAsiaTheme="majorEastAsia" w:hAnsiTheme="majorHAnsi" w:cstheme="majorBidi"/>
                                        <w:color w:val="FFFFFF" w:themeColor="background1"/>
                                        <w:sz w:val="48"/>
                                        <w:szCs w:val="48"/>
                                      </w:rPr>
                                      <w:t>he transport behavio</w:t>
                                    </w:r>
                                    <w:r>
                                      <w:rPr>
                                        <w:rFonts w:asciiTheme="majorHAnsi" w:eastAsiaTheme="majorEastAsia" w:hAnsiTheme="majorHAnsi" w:cstheme="majorBidi"/>
                                        <w:color w:val="FFFFFF" w:themeColor="background1"/>
                                        <w:sz w:val="48"/>
                                        <w:szCs w:val="48"/>
                                      </w:rPr>
                                      <w:t>u</w:t>
                                    </w:r>
                                    <w:r w:rsidR="004838A7">
                                      <w:rPr>
                                        <w:rFonts w:asciiTheme="majorHAnsi" w:eastAsiaTheme="majorEastAsia" w:hAnsiTheme="majorHAnsi" w:cstheme="majorBidi"/>
                                        <w:color w:val="FFFFFF" w:themeColor="background1"/>
                                        <w:sz w:val="48"/>
                                        <w:szCs w:val="48"/>
                                      </w:rPr>
                                      <w:t xml:space="preserve">r </w:t>
                                    </w:r>
                                    <w:proofErr w:type="gramStart"/>
                                    <w:r w:rsidR="004838A7">
                                      <w:rPr>
                                        <w:rFonts w:asciiTheme="majorHAnsi" w:eastAsiaTheme="majorEastAsia" w:hAnsiTheme="majorHAnsi" w:cstheme="majorBidi"/>
                                        <w:color w:val="FFFFFF" w:themeColor="background1"/>
                                        <w:sz w:val="48"/>
                                        <w:szCs w:val="48"/>
                                      </w:rPr>
                                      <w:t>of an ideal</w:t>
                                    </w:r>
                                    <w:r w:rsidRPr="00B37C09">
                                      <w:rPr>
                                        <w:rFonts w:asciiTheme="majorHAnsi" w:eastAsiaTheme="majorEastAsia" w:hAnsiTheme="majorHAnsi" w:cstheme="majorBidi"/>
                                        <w:color w:val="FFFFFF" w:themeColor="background1"/>
                                        <w:sz w:val="48"/>
                                        <w:szCs w:val="48"/>
                                      </w:rPr>
                                      <w:t xml:space="preserve"> pollutants</w:t>
                                    </w:r>
                                    <w:proofErr w:type="gramEnd"/>
                                    <w:r w:rsidRPr="00B37C09">
                                      <w:rPr>
                                        <w:rFonts w:asciiTheme="majorHAnsi" w:eastAsiaTheme="majorEastAsia" w:hAnsiTheme="majorHAnsi" w:cstheme="majorBidi"/>
                                        <w:color w:val="FFFFFF" w:themeColor="background1"/>
                                        <w:sz w:val="48"/>
                                        <w:szCs w:val="48"/>
                                      </w:rPr>
                                      <w:t xml:space="preserve"> </w:t>
                                    </w:r>
                                    <w:r w:rsidR="004838A7">
                                      <w:rPr>
                                        <w:rFonts w:asciiTheme="majorHAnsi" w:eastAsiaTheme="majorEastAsia" w:hAnsiTheme="majorHAnsi" w:cstheme="majorBidi"/>
                                        <w:color w:val="FFFFFF" w:themeColor="background1"/>
                                        <w:sz w:val="48"/>
                                        <w:szCs w:val="48"/>
                                      </w:rPr>
                                      <w:t xml:space="preserve">in the heterogeneous aquifer under </w:t>
                                    </w:r>
                                    <w:r w:rsidRPr="00B37C09">
                                      <w:rPr>
                                        <w:rFonts w:asciiTheme="majorHAnsi" w:eastAsiaTheme="majorEastAsia" w:hAnsiTheme="majorHAnsi" w:cstheme="majorBidi"/>
                                        <w:color w:val="FFFFFF" w:themeColor="background1"/>
                                        <w:sz w:val="48"/>
                                        <w:szCs w:val="48"/>
                                      </w:rPr>
                                      <w:t>different anisotropy factor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33.75pt;margin-top:71.7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" o:allowincell="f" fillcolor="#254163 [1636]" strokecolor="black [3213]" strokeweight="1.5pt">
                    <v:fill color2="#4477b6 [3012]" rotate="t" angle="180" colors="0 #2c5d98;52429f #3c7bc7;1 #3a7ccb" focus="100%" type="gradient">
                      <o:fill v:ext="view" type="gradientUnscaled"/>
                    </v:fill>
                    <v:shadow on="t" color="black" opacity="22937f" origin=",.5" offset="0,.63889mm"/>
                    <v:textbox style="mso-fit-shape-to-text:t" inset="14.4pt,,14.4pt">
                      <w:txbxContent>
                        <w:sdt>
                          <w:sdtPr>
                            <w:rPr>
                              <w:rFonts w:asciiTheme="majorHAnsi" w:eastAsiaTheme="majorEastAsia" w:hAnsiTheme="majorHAnsi" w:cstheme="majorBidi"/>
                              <w:color w:val="FFFFFF" w:themeColor="background1"/>
                              <w:sz w:val="48"/>
                              <w:szCs w:val="48"/>
                            </w:rPr>
                            <w:alias w:val="Title"/>
                            <w:id w:val="-2101935190"/>
                            <w:dataBinding w:prefixMappings="xmlns:ns0='http://schemas.openxmlformats.org/package/2006/metadata/core-properties' xmlns:ns1='http://purl.org/dc/elements/1.1/'" w:xpath="/ns0:coreProperties[1]/ns1:title[1]" w:storeItemID="{6C3C8BC8-F283-45AE-878A-BAB7291924A1}"/>
                            <w:text/>
                          </w:sdtPr>
                          <w:sdtEndPr/>
                          <w:sdtContent>
                            <w:p w:rsidR="007D3CCE" w:rsidRPr="00B37C09" w:rsidRDefault="007D3CCE" w:rsidP="00B37C09">
                              <w:pPr>
                                <w:pStyle w:val="NoSpacing"/>
                                <w:ind w:left="720" w:hanging="720"/>
                                <w:jc w:val="center"/>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Report on t</w:t>
                              </w:r>
                              <w:r w:rsidRPr="00B37C09">
                                <w:rPr>
                                  <w:rFonts w:asciiTheme="majorHAnsi" w:eastAsiaTheme="majorEastAsia" w:hAnsiTheme="majorHAnsi" w:cstheme="majorBidi"/>
                                  <w:color w:val="FFFFFF" w:themeColor="background1"/>
                                  <w:sz w:val="48"/>
                                  <w:szCs w:val="48"/>
                                </w:rPr>
                                <w:t>he transport behavio</w:t>
                              </w:r>
                              <w:r>
                                <w:rPr>
                                  <w:rFonts w:asciiTheme="majorHAnsi" w:eastAsiaTheme="majorEastAsia" w:hAnsiTheme="majorHAnsi" w:cstheme="majorBidi"/>
                                  <w:color w:val="FFFFFF" w:themeColor="background1"/>
                                  <w:sz w:val="48"/>
                                  <w:szCs w:val="48"/>
                                </w:rPr>
                                <w:t>u</w:t>
                              </w:r>
                              <w:r w:rsidR="004838A7">
                                <w:rPr>
                                  <w:rFonts w:asciiTheme="majorHAnsi" w:eastAsiaTheme="majorEastAsia" w:hAnsiTheme="majorHAnsi" w:cstheme="majorBidi"/>
                                  <w:color w:val="FFFFFF" w:themeColor="background1"/>
                                  <w:sz w:val="48"/>
                                  <w:szCs w:val="48"/>
                                </w:rPr>
                                <w:t xml:space="preserve">r </w:t>
                              </w:r>
                              <w:proofErr w:type="gramStart"/>
                              <w:r w:rsidR="004838A7">
                                <w:rPr>
                                  <w:rFonts w:asciiTheme="majorHAnsi" w:eastAsiaTheme="majorEastAsia" w:hAnsiTheme="majorHAnsi" w:cstheme="majorBidi"/>
                                  <w:color w:val="FFFFFF" w:themeColor="background1"/>
                                  <w:sz w:val="48"/>
                                  <w:szCs w:val="48"/>
                                </w:rPr>
                                <w:t>of an ideal</w:t>
                              </w:r>
                              <w:r w:rsidRPr="00B37C09">
                                <w:rPr>
                                  <w:rFonts w:asciiTheme="majorHAnsi" w:eastAsiaTheme="majorEastAsia" w:hAnsiTheme="majorHAnsi" w:cstheme="majorBidi"/>
                                  <w:color w:val="FFFFFF" w:themeColor="background1"/>
                                  <w:sz w:val="48"/>
                                  <w:szCs w:val="48"/>
                                </w:rPr>
                                <w:t xml:space="preserve"> pollutants</w:t>
                              </w:r>
                              <w:proofErr w:type="gramEnd"/>
                              <w:r w:rsidRPr="00B37C09">
                                <w:rPr>
                                  <w:rFonts w:asciiTheme="majorHAnsi" w:eastAsiaTheme="majorEastAsia" w:hAnsiTheme="majorHAnsi" w:cstheme="majorBidi"/>
                                  <w:color w:val="FFFFFF" w:themeColor="background1"/>
                                  <w:sz w:val="48"/>
                                  <w:szCs w:val="48"/>
                                </w:rPr>
                                <w:t xml:space="preserve"> </w:t>
                              </w:r>
                              <w:r w:rsidR="004838A7">
                                <w:rPr>
                                  <w:rFonts w:asciiTheme="majorHAnsi" w:eastAsiaTheme="majorEastAsia" w:hAnsiTheme="majorHAnsi" w:cstheme="majorBidi"/>
                                  <w:color w:val="FFFFFF" w:themeColor="background1"/>
                                  <w:sz w:val="48"/>
                                  <w:szCs w:val="48"/>
                                </w:rPr>
                                <w:t xml:space="preserve">in the heterogeneous aquifer under </w:t>
                              </w:r>
                              <w:r w:rsidRPr="00B37C09">
                                <w:rPr>
                                  <w:rFonts w:asciiTheme="majorHAnsi" w:eastAsiaTheme="majorEastAsia" w:hAnsiTheme="majorHAnsi" w:cstheme="majorBidi"/>
                                  <w:color w:val="FFFFFF" w:themeColor="background1"/>
                                  <w:sz w:val="48"/>
                                  <w:szCs w:val="48"/>
                                </w:rPr>
                                <w:t>different anisotropy factor</w:t>
                              </w:r>
                            </w:p>
                          </w:sdtContent>
                        </w:sdt>
                      </w:txbxContent>
                    </v:textbox>
                    <w10:wrap anchorx="page" anchory="page"/>
                  </v:rect>
                </w:pict>
              </mc:Fallback>
            </mc:AlternateContent>
          </w:r>
        </w:p>
        <w:p w:rsidR="00B37C09" w:rsidRPr="00EE0ED7" w:rsidRDefault="00B37C09">
          <w:pPr>
            <w:rPr>
              <w:rFonts w:ascii="Times New Roman" w:hAnsi="Times New Roman" w:cs="Times New Roman"/>
            </w:rPr>
          </w:pPr>
          <w:r w:rsidRPr="00EE0ED7">
            <w:rPr>
              <w:rFonts w:ascii="Times New Roman" w:hAnsi="Times New Roman" w:cs="Times New Roman"/>
              <w:noProof/>
              <w:lang w:eastAsia="en-ZA"/>
            </w:rPr>
            <mc:AlternateContent>
              <mc:Choice Requires="wps">
                <w:drawing>
                  <wp:anchor distT="73025" distB="73025" distL="114300" distR="114300" simplePos="0" relativeHeight="251664384" behindDoc="0" locked="0" layoutInCell="1" allowOverlap="1" wp14:anchorId="6901FB25" wp14:editId="0C0CB447">
                    <wp:simplePos x="0" y="0"/>
                    <wp:positionH relativeFrom="margin">
                      <wp:posOffset>-409575</wp:posOffset>
                    </wp:positionH>
                    <wp:positionV relativeFrom="line">
                      <wp:posOffset>6327140</wp:posOffset>
                    </wp:positionV>
                    <wp:extent cx="3933825" cy="2581275"/>
                    <wp:effectExtent l="76200" t="57150" r="123825" b="142875"/>
                    <wp:wrapTopAndBottom/>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2581275"/>
                            </a:xfrm>
                            <a:prstGeom prst="rect">
                              <a:avLst/>
                            </a:prstGeom>
                            <a:ln w="19050">
                              <a:solidFill>
                                <a:schemeClr val="tx1"/>
                              </a:solidFill>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7D3CCE" w:rsidRPr="00F539C0" w:rsidRDefault="007D3CCE" w:rsidP="00B37C09">
                                <w:pPr>
                                  <w:pStyle w:val="Quote"/>
                                  <w:jc w:val="center"/>
                                  <w:rPr>
                                    <w:rFonts w:ascii="Times New Roman" w:hAnsi="Times New Roman" w:cs="Times New Roman"/>
                                    <w:i w:val="0"/>
                                    <w:color w:val="FFFFFF" w:themeColor="background1"/>
                                  </w:rPr>
                                </w:pPr>
                                <w:r w:rsidRPr="00F539C0">
                                  <w:rPr>
                                    <w:rFonts w:ascii="Times New Roman" w:hAnsi="Times New Roman" w:cs="Times New Roman"/>
                                    <w:i w:val="0"/>
                                    <w:color w:val="FFFFFF" w:themeColor="background1"/>
                                  </w:rPr>
                                  <w:t>University of Pretoria</w:t>
                                </w:r>
                              </w:p>
                              <w:p w:rsidR="007D3CCE" w:rsidRPr="00F539C0" w:rsidRDefault="007D3CCE" w:rsidP="00B07DCA">
                                <w:pPr>
                                  <w:jc w:val="center"/>
                                  <w:rPr>
                                    <w:rFonts w:ascii="Times New Roman" w:hAnsi="Times New Roman" w:cs="Times New Roman"/>
                                    <w:lang w:val="en-US" w:eastAsia="ja-JP"/>
                                  </w:rPr>
                                </w:pPr>
                                <w:r w:rsidRPr="00F539C0">
                                  <w:rPr>
                                    <w:rFonts w:ascii="Times New Roman" w:hAnsi="Times New Roman" w:cs="Times New Roman"/>
                                    <w:lang w:val="en-US" w:eastAsia="ja-JP"/>
                                  </w:rPr>
                                  <w:t>Faculty of Natural and Agricultural Science</w:t>
                                </w:r>
                              </w:p>
                              <w:p w:rsidR="007D3CCE" w:rsidRPr="00F539C0" w:rsidRDefault="007D3CCE" w:rsidP="00B07DCA">
                                <w:pPr>
                                  <w:jc w:val="center"/>
                                  <w:rPr>
                                    <w:rFonts w:ascii="Times New Roman" w:hAnsi="Times New Roman" w:cs="Times New Roman"/>
                                    <w:lang w:val="en-US" w:eastAsia="ja-JP"/>
                                  </w:rPr>
                                </w:pPr>
                                <w:r w:rsidRPr="00F539C0">
                                  <w:rPr>
                                    <w:rFonts w:ascii="Times New Roman" w:hAnsi="Times New Roman" w:cs="Times New Roman"/>
                                    <w:lang w:val="en-US" w:eastAsia="ja-JP"/>
                                  </w:rPr>
                                  <w:t>Department of Geology</w:t>
                                </w:r>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 xml:space="preserve">GTX 718 </w:t>
                                </w:r>
                                <w:proofErr w:type="gramStart"/>
                                <w:r w:rsidRPr="00F539C0">
                                  <w:rPr>
                                    <w:rFonts w:ascii="Times New Roman" w:hAnsi="Times New Roman" w:cs="Times New Roman"/>
                                    <w:lang w:val="en-US" w:eastAsia="ja-JP"/>
                                  </w:rPr>
                                  <w:t>Report</w:t>
                                </w:r>
                                <w:proofErr w:type="gramEnd"/>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 xml:space="preserve">Compiled by </w:t>
                                </w:r>
                                <w:proofErr w:type="spellStart"/>
                                <w:r w:rsidRPr="00F539C0">
                                  <w:rPr>
                                    <w:rFonts w:ascii="Times New Roman" w:hAnsi="Times New Roman" w:cs="Times New Roman"/>
                                    <w:lang w:val="en-US" w:eastAsia="ja-JP"/>
                                  </w:rPr>
                                  <w:t>Muravha</w:t>
                                </w:r>
                                <w:proofErr w:type="spellEnd"/>
                                <w:r w:rsidRPr="00F539C0">
                                  <w:rPr>
                                    <w:rFonts w:ascii="Times New Roman" w:hAnsi="Times New Roman" w:cs="Times New Roman"/>
                                    <w:lang w:val="en-US" w:eastAsia="ja-JP"/>
                                  </w:rPr>
                                  <w:t xml:space="preserve"> </w:t>
                                </w:r>
                                <w:proofErr w:type="spellStart"/>
                                <w:r w:rsidRPr="00F539C0">
                                  <w:rPr>
                                    <w:rFonts w:ascii="Times New Roman" w:hAnsi="Times New Roman" w:cs="Times New Roman"/>
                                    <w:lang w:val="en-US" w:eastAsia="ja-JP"/>
                                  </w:rPr>
                                  <w:t>Sedzani</w:t>
                                </w:r>
                                <w:proofErr w:type="spellEnd"/>
                                <w:r w:rsidRPr="00F539C0">
                                  <w:rPr>
                                    <w:rFonts w:ascii="Times New Roman" w:hAnsi="Times New Roman" w:cs="Times New Roman"/>
                                    <w:lang w:val="en-US" w:eastAsia="ja-JP"/>
                                  </w:rPr>
                                  <w:t xml:space="preserve"> </w:t>
                                </w:r>
                                <w:proofErr w:type="spellStart"/>
                                <w:r w:rsidRPr="00F539C0">
                                  <w:rPr>
                                    <w:rFonts w:ascii="Times New Roman" w:hAnsi="Times New Roman" w:cs="Times New Roman"/>
                                    <w:lang w:val="en-US" w:eastAsia="ja-JP"/>
                                  </w:rPr>
                                  <w:t>Elia</w:t>
                                </w:r>
                                <w:proofErr w:type="spellEnd"/>
                                <w:r w:rsidR="00F539C0">
                                  <w:rPr>
                                    <w:rFonts w:ascii="Times New Roman" w:hAnsi="Times New Roman" w:cs="Times New Roman"/>
                                    <w:lang w:val="en-US" w:eastAsia="ja-JP"/>
                                  </w:rPr>
                                  <w:t xml:space="preserve"> 28234422</w:t>
                                </w:r>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Date:</w:t>
                                </w:r>
                                <w:r w:rsidR="00A30DBC">
                                  <w:rPr>
                                    <w:rFonts w:ascii="Times New Roman" w:hAnsi="Times New Roman" w:cs="Times New Roman"/>
                                    <w:lang w:val="en-US" w:eastAsia="ja-JP"/>
                                  </w:rPr>
                                  <w:t xml:space="preserve"> </w:t>
                                </w:r>
                                <w:r w:rsidR="00E823A5">
                                  <w:rPr>
                                    <w:rFonts w:ascii="Times New Roman" w:hAnsi="Times New Roman" w:cs="Times New Roman"/>
                                    <w:lang w:val="en-US" w:eastAsia="ja-JP"/>
                                  </w:rPr>
                                  <w:t>19-July-2012</w:t>
                                </w:r>
                              </w:p>
                              <w:p w:rsidR="007D3CCE" w:rsidRDefault="007D3CCE" w:rsidP="00B37C09">
                                <w:pPr>
                                  <w:jc w:val="center"/>
                                  <w:rPr>
                                    <w:lang w:val="en-US" w:eastAsia="ja-JP"/>
                                  </w:rPr>
                                </w:pPr>
                              </w:p>
                              <w:p w:rsidR="007D3CCE" w:rsidRPr="00B37C09" w:rsidRDefault="007D3CCE" w:rsidP="00B37C09">
                                <w:pPr>
                                  <w:jc w:val="center"/>
                                  <w:rPr>
                                    <w:lang w:val="en-US" w:eastAsia="ja-JP"/>
                                  </w:rPr>
                                </w:pPr>
                              </w:p>
                              <w:p w:rsidR="007D3CCE" w:rsidRPr="00B37C09" w:rsidRDefault="007D3CCE" w:rsidP="00B37C09">
                                <w:pPr>
                                  <w:rPr>
                                    <w:lang w:val="en-US" w:eastAsia="ja-JP"/>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32" style="position:absolute;margin-left:-32.25pt;margin-top:498.2pt;width:309.75pt;height:203.25pt;z-index:25166438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" fillcolor="#254163 [1636]" strokecolor="black [3213]" strokeweight="1.5pt">
                    <v:fill color2="#4477b6 [3012]" rotate="t" angle="180" colors="0 #2c5d98;52429f #3c7bc7;1 #3a7ccb" focus="100%" type="gradient">
                      <o:fill v:ext="view" type="gradientUnscaled"/>
                    </v:fill>
                    <v:shadow on="t" color="black" opacity="22937f" obscured="t" origin=",.5" offset="0,.63889mm"/>
                    <v:textbox inset="21.6pt,21.6pt,21.6pt,21.6pt">
                      <w:txbxContent>
                        <w:p w:rsidR="007D3CCE" w:rsidRPr="00F539C0" w:rsidRDefault="007D3CCE" w:rsidP="00B37C09">
                          <w:pPr>
                            <w:pStyle w:val="Quote"/>
                            <w:jc w:val="center"/>
                            <w:rPr>
                              <w:rFonts w:ascii="Times New Roman" w:hAnsi="Times New Roman" w:cs="Times New Roman"/>
                              <w:i w:val="0"/>
                              <w:color w:val="FFFFFF" w:themeColor="background1"/>
                            </w:rPr>
                          </w:pPr>
                          <w:r w:rsidRPr="00F539C0">
                            <w:rPr>
                              <w:rFonts w:ascii="Times New Roman" w:hAnsi="Times New Roman" w:cs="Times New Roman"/>
                              <w:i w:val="0"/>
                              <w:color w:val="FFFFFF" w:themeColor="background1"/>
                            </w:rPr>
                            <w:t>University of Pretoria</w:t>
                          </w:r>
                        </w:p>
                        <w:p w:rsidR="007D3CCE" w:rsidRPr="00F539C0" w:rsidRDefault="007D3CCE" w:rsidP="00B07DCA">
                          <w:pPr>
                            <w:jc w:val="center"/>
                            <w:rPr>
                              <w:rFonts w:ascii="Times New Roman" w:hAnsi="Times New Roman" w:cs="Times New Roman"/>
                              <w:lang w:val="en-US" w:eastAsia="ja-JP"/>
                            </w:rPr>
                          </w:pPr>
                          <w:r w:rsidRPr="00F539C0">
                            <w:rPr>
                              <w:rFonts w:ascii="Times New Roman" w:hAnsi="Times New Roman" w:cs="Times New Roman"/>
                              <w:lang w:val="en-US" w:eastAsia="ja-JP"/>
                            </w:rPr>
                            <w:t>Faculty of Natural and Agricultural Science</w:t>
                          </w:r>
                        </w:p>
                        <w:p w:rsidR="007D3CCE" w:rsidRPr="00F539C0" w:rsidRDefault="007D3CCE" w:rsidP="00B07DCA">
                          <w:pPr>
                            <w:jc w:val="center"/>
                            <w:rPr>
                              <w:rFonts w:ascii="Times New Roman" w:hAnsi="Times New Roman" w:cs="Times New Roman"/>
                              <w:lang w:val="en-US" w:eastAsia="ja-JP"/>
                            </w:rPr>
                          </w:pPr>
                          <w:r w:rsidRPr="00F539C0">
                            <w:rPr>
                              <w:rFonts w:ascii="Times New Roman" w:hAnsi="Times New Roman" w:cs="Times New Roman"/>
                              <w:lang w:val="en-US" w:eastAsia="ja-JP"/>
                            </w:rPr>
                            <w:t>Department of Geology</w:t>
                          </w:r>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 xml:space="preserve">GTX 718 </w:t>
                          </w:r>
                          <w:proofErr w:type="gramStart"/>
                          <w:r w:rsidRPr="00F539C0">
                            <w:rPr>
                              <w:rFonts w:ascii="Times New Roman" w:hAnsi="Times New Roman" w:cs="Times New Roman"/>
                              <w:lang w:val="en-US" w:eastAsia="ja-JP"/>
                            </w:rPr>
                            <w:t>Report</w:t>
                          </w:r>
                          <w:proofErr w:type="gramEnd"/>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 xml:space="preserve">Compiled by </w:t>
                          </w:r>
                          <w:proofErr w:type="spellStart"/>
                          <w:r w:rsidRPr="00F539C0">
                            <w:rPr>
                              <w:rFonts w:ascii="Times New Roman" w:hAnsi="Times New Roman" w:cs="Times New Roman"/>
                              <w:lang w:val="en-US" w:eastAsia="ja-JP"/>
                            </w:rPr>
                            <w:t>Muravha</w:t>
                          </w:r>
                          <w:proofErr w:type="spellEnd"/>
                          <w:r w:rsidRPr="00F539C0">
                            <w:rPr>
                              <w:rFonts w:ascii="Times New Roman" w:hAnsi="Times New Roman" w:cs="Times New Roman"/>
                              <w:lang w:val="en-US" w:eastAsia="ja-JP"/>
                            </w:rPr>
                            <w:t xml:space="preserve"> </w:t>
                          </w:r>
                          <w:proofErr w:type="spellStart"/>
                          <w:r w:rsidRPr="00F539C0">
                            <w:rPr>
                              <w:rFonts w:ascii="Times New Roman" w:hAnsi="Times New Roman" w:cs="Times New Roman"/>
                              <w:lang w:val="en-US" w:eastAsia="ja-JP"/>
                            </w:rPr>
                            <w:t>Sedzani</w:t>
                          </w:r>
                          <w:proofErr w:type="spellEnd"/>
                          <w:r w:rsidRPr="00F539C0">
                            <w:rPr>
                              <w:rFonts w:ascii="Times New Roman" w:hAnsi="Times New Roman" w:cs="Times New Roman"/>
                              <w:lang w:val="en-US" w:eastAsia="ja-JP"/>
                            </w:rPr>
                            <w:t xml:space="preserve"> </w:t>
                          </w:r>
                          <w:proofErr w:type="spellStart"/>
                          <w:r w:rsidRPr="00F539C0">
                            <w:rPr>
                              <w:rFonts w:ascii="Times New Roman" w:hAnsi="Times New Roman" w:cs="Times New Roman"/>
                              <w:lang w:val="en-US" w:eastAsia="ja-JP"/>
                            </w:rPr>
                            <w:t>Elia</w:t>
                          </w:r>
                          <w:proofErr w:type="spellEnd"/>
                          <w:r w:rsidR="00F539C0">
                            <w:rPr>
                              <w:rFonts w:ascii="Times New Roman" w:hAnsi="Times New Roman" w:cs="Times New Roman"/>
                              <w:lang w:val="en-US" w:eastAsia="ja-JP"/>
                            </w:rPr>
                            <w:t xml:space="preserve"> 28234422</w:t>
                          </w:r>
                        </w:p>
                        <w:p w:rsidR="007D3CCE" w:rsidRPr="00F539C0" w:rsidRDefault="007D3CCE" w:rsidP="00B37C09">
                          <w:pPr>
                            <w:jc w:val="center"/>
                            <w:rPr>
                              <w:rFonts w:ascii="Times New Roman" w:hAnsi="Times New Roman" w:cs="Times New Roman"/>
                              <w:lang w:val="en-US" w:eastAsia="ja-JP"/>
                            </w:rPr>
                          </w:pPr>
                          <w:r w:rsidRPr="00F539C0">
                            <w:rPr>
                              <w:rFonts w:ascii="Times New Roman" w:hAnsi="Times New Roman" w:cs="Times New Roman"/>
                              <w:lang w:val="en-US" w:eastAsia="ja-JP"/>
                            </w:rPr>
                            <w:t>Date:</w:t>
                          </w:r>
                          <w:r w:rsidR="00A30DBC">
                            <w:rPr>
                              <w:rFonts w:ascii="Times New Roman" w:hAnsi="Times New Roman" w:cs="Times New Roman"/>
                              <w:lang w:val="en-US" w:eastAsia="ja-JP"/>
                            </w:rPr>
                            <w:t xml:space="preserve"> </w:t>
                          </w:r>
                          <w:r w:rsidR="00E823A5">
                            <w:rPr>
                              <w:rFonts w:ascii="Times New Roman" w:hAnsi="Times New Roman" w:cs="Times New Roman"/>
                              <w:lang w:val="en-US" w:eastAsia="ja-JP"/>
                            </w:rPr>
                            <w:t>19-July-2012</w:t>
                          </w:r>
                        </w:p>
                        <w:p w:rsidR="007D3CCE" w:rsidRDefault="007D3CCE" w:rsidP="00B37C09">
                          <w:pPr>
                            <w:jc w:val="center"/>
                            <w:rPr>
                              <w:lang w:val="en-US" w:eastAsia="ja-JP"/>
                            </w:rPr>
                          </w:pPr>
                        </w:p>
                        <w:p w:rsidR="007D3CCE" w:rsidRPr="00B37C09" w:rsidRDefault="007D3CCE" w:rsidP="00B37C09">
                          <w:pPr>
                            <w:jc w:val="center"/>
                            <w:rPr>
                              <w:lang w:val="en-US" w:eastAsia="ja-JP"/>
                            </w:rPr>
                          </w:pPr>
                        </w:p>
                        <w:p w:rsidR="007D3CCE" w:rsidRPr="00B37C09" w:rsidRDefault="007D3CCE" w:rsidP="00B37C09">
                          <w:pPr>
                            <w:rPr>
                              <w:lang w:val="en-US" w:eastAsia="ja-JP"/>
                            </w:rPr>
                          </w:pPr>
                        </w:p>
                      </w:txbxContent>
                    </v:textbox>
                    <w10:wrap type="topAndBottom" anchorx="margin" anchory="line"/>
                  </v:rect>
                </w:pict>
              </mc:Fallback>
            </mc:AlternateContent>
          </w:r>
          <w:r w:rsidRPr="00EE0ED7">
            <w:rPr>
              <w:rFonts w:ascii="Times New Roman" w:hAnsi="Times New Roman" w:cs="Times New Roman"/>
              <w:noProof/>
              <w:lang w:eastAsia="en-ZA"/>
            </w:rPr>
            <w:drawing>
              <wp:anchor distT="0" distB="0" distL="114300" distR="114300" simplePos="0" relativeHeight="251662336" behindDoc="0" locked="0" layoutInCell="1" allowOverlap="1" wp14:anchorId="5E6CC89B" wp14:editId="0E58C0B9">
                <wp:simplePos x="0" y="0"/>
                <wp:positionH relativeFrom="margin">
                  <wp:posOffset>114300</wp:posOffset>
                </wp:positionH>
                <wp:positionV relativeFrom="margin">
                  <wp:posOffset>2438400</wp:posOffset>
                </wp:positionV>
                <wp:extent cx="5724525" cy="3598545"/>
                <wp:effectExtent l="76200" t="76200" r="142875" b="135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th simulation results at Khx=3Khy crop.bmp"/>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724525" cy="359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EE0ED7">
            <w:rPr>
              <w:rFonts w:ascii="Times New Roman" w:hAnsi="Times New Roman" w:cs="Times New Roman"/>
            </w:rPr>
            <w:br w:type="page"/>
          </w:r>
        </w:p>
      </w:sdtContent>
    </w:sdt>
    <w:p w:rsidR="00347D7F" w:rsidRPr="00347D7F" w:rsidRDefault="00347D7F" w:rsidP="00347D7F">
      <w:pPr>
        <w:pStyle w:val="Title"/>
        <w:jc w:val="center"/>
        <w:rPr>
          <w:rFonts w:ascii="Times New Roman" w:hAnsi="Times New Roman" w:cs="Times New Roman"/>
          <w:color w:val="auto"/>
          <w:sz w:val="28"/>
          <w:szCs w:val="28"/>
        </w:rPr>
      </w:pPr>
      <w:r w:rsidRPr="00347D7F">
        <w:rPr>
          <w:rFonts w:ascii="Times New Roman" w:hAnsi="Times New Roman" w:cs="Times New Roman"/>
          <w:color w:val="auto"/>
          <w:sz w:val="28"/>
          <w:szCs w:val="28"/>
        </w:rPr>
        <w:lastRenderedPageBreak/>
        <w:t>Abstract</w:t>
      </w:r>
    </w:p>
    <w:p w:rsidR="008E7AC1" w:rsidRDefault="008E7AC1">
      <w:pPr>
        <w:rPr>
          <w:rFonts w:ascii="Times New Roman" w:hAnsi="Times New Roman" w:cs="Times New Roman"/>
        </w:rPr>
      </w:pPr>
      <w:r>
        <w:rPr>
          <w:rFonts w:ascii="Times New Roman" w:hAnsi="Times New Roman" w:cs="Times New Roman"/>
        </w:rPr>
        <w:t xml:space="preserve">This paper will address the change in the transport behaviour of an ideal pollutant plume under </w:t>
      </w:r>
      <w:r w:rsidR="0058688C">
        <w:rPr>
          <w:rFonts w:ascii="Times New Roman" w:hAnsi="Times New Roman" w:cs="Times New Roman"/>
        </w:rPr>
        <w:t>a great variation the degree of</w:t>
      </w:r>
      <w:r>
        <w:rPr>
          <w:rFonts w:ascii="Times New Roman" w:hAnsi="Times New Roman" w:cs="Times New Roman"/>
        </w:rPr>
        <w:t xml:space="preserve"> anisotropic factor in the model. The first transport behaviour will be modelled under anisotropic factor of 0.333 and the factor will be changed to 2</w:t>
      </w:r>
      <w:r w:rsidR="0058688C">
        <w:rPr>
          <w:rFonts w:ascii="Times New Roman" w:hAnsi="Times New Roman" w:cs="Times New Roman"/>
        </w:rPr>
        <w:t xml:space="preserve"> on the second simulations</w:t>
      </w:r>
      <w:r>
        <w:rPr>
          <w:rFonts w:ascii="Times New Roman" w:hAnsi="Times New Roman" w:cs="Times New Roman"/>
        </w:rPr>
        <w:t>. An increase in anisotropic factor</w:t>
      </w:r>
      <w:r w:rsidR="0058688C">
        <w:rPr>
          <w:rFonts w:ascii="Times New Roman" w:hAnsi="Times New Roman" w:cs="Times New Roman"/>
        </w:rPr>
        <w:t xml:space="preserve"> in the</w:t>
      </w:r>
      <w:r>
        <w:rPr>
          <w:rFonts w:ascii="Times New Roman" w:hAnsi="Times New Roman" w:cs="Times New Roman"/>
        </w:rPr>
        <w:t xml:space="preserve"> x-direction of the horizontal hydraulic conductivity increases the flow regime in that particular direction and vice versa. Several simulation tries of the funnel-and-gate system will be reported in this paper. Four different funnel simulations were conducted and the minimum width of the funnel-and-gate system that completely redirect</w:t>
      </w:r>
      <w:r w:rsidR="0061223F">
        <w:rPr>
          <w:rFonts w:ascii="Times New Roman" w:hAnsi="Times New Roman" w:cs="Times New Roman"/>
        </w:rPr>
        <w:t>ed</w:t>
      </w:r>
      <w:r>
        <w:rPr>
          <w:rFonts w:ascii="Times New Roman" w:hAnsi="Times New Roman" w:cs="Times New Roman"/>
        </w:rPr>
        <w:t xml:space="preserve"> all the pollutants to pass through the drain was 300m wide.</w:t>
      </w:r>
    </w:p>
    <w:p w:rsidR="008E7AC1" w:rsidRDefault="008E7AC1">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Default="0061223F">
      <w:pPr>
        <w:rPr>
          <w:rFonts w:ascii="Times New Roman" w:hAnsi="Times New Roman" w:cs="Times New Roman"/>
        </w:rPr>
      </w:pPr>
    </w:p>
    <w:p w:rsidR="0061223F" w:rsidRPr="0061223F" w:rsidRDefault="0061223F" w:rsidP="0061223F">
      <w:pPr>
        <w:pStyle w:val="Title"/>
        <w:jc w:val="center"/>
        <w:rPr>
          <w:rFonts w:ascii="Times New Roman" w:hAnsi="Times New Roman" w:cs="Times New Roman"/>
          <w:color w:val="auto"/>
          <w:sz w:val="28"/>
          <w:szCs w:val="28"/>
        </w:rPr>
      </w:pPr>
      <w:r w:rsidRPr="0061223F">
        <w:rPr>
          <w:rFonts w:ascii="Times New Roman" w:hAnsi="Times New Roman" w:cs="Times New Roman"/>
          <w:color w:val="auto"/>
          <w:sz w:val="28"/>
          <w:szCs w:val="28"/>
        </w:rPr>
        <w:t>Keywords</w:t>
      </w:r>
    </w:p>
    <w:p w:rsidR="00347D7F" w:rsidRDefault="008E7AC1">
      <w:pPr>
        <w:rPr>
          <w:rFonts w:ascii="Times New Roman" w:hAnsi="Times New Roman" w:cs="Times New Roman"/>
          <w:sz w:val="28"/>
          <w:szCs w:val="28"/>
        </w:rPr>
      </w:pPr>
      <w:r>
        <w:rPr>
          <w:rFonts w:ascii="Times New Roman" w:hAnsi="Times New Roman" w:cs="Times New Roman"/>
        </w:rPr>
        <w:t xml:space="preserve"> </w:t>
      </w:r>
      <w:r w:rsidR="0061223F">
        <w:rPr>
          <w:rFonts w:ascii="Times New Roman" w:hAnsi="Times New Roman" w:cs="Times New Roman"/>
        </w:rPr>
        <w:t>The funnel-and-gate system,</w:t>
      </w:r>
      <w:r w:rsidR="002F0CE4">
        <w:rPr>
          <w:rFonts w:ascii="Times New Roman" w:hAnsi="Times New Roman" w:cs="Times New Roman"/>
        </w:rPr>
        <w:t xml:space="preserve"> transport behaviour,</w:t>
      </w:r>
      <w:r w:rsidR="0061223F">
        <w:rPr>
          <w:rFonts w:ascii="Times New Roman" w:hAnsi="Times New Roman" w:cs="Times New Roman"/>
        </w:rPr>
        <w:t xml:space="preserve"> pollutants plume, modelling, hydraulic c</w:t>
      </w:r>
      <w:r w:rsidR="007F00F2">
        <w:rPr>
          <w:rFonts w:ascii="Times New Roman" w:hAnsi="Times New Roman" w:cs="Times New Roman"/>
        </w:rPr>
        <w:t>onductivity, anisotropic factor and</w:t>
      </w:r>
      <w:r w:rsidR="0061223F">
        <w:rPr>
          <w:rFonts w:ascii="Times New Roman" w:hAnsi="Times New Roman" w:cs="Times New Roman"/>
        </w:rPr>
        <w:t xml:space="preserve"> velocity vectors.</w:t>
      </w: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61223F" w:rsidRDefault="0061223F">
      <w:pPr>
        <w:rPr>
          <w:rFonts w:ascii="Times New Roman" w:hAnsi="Times New Roman" w:cs="Times New Roman"/>
          <w:sz w:val="28"/>
          <w:szCs w:val="28"/>
        </w:rPr>
      </w:pPr>
    </w:p>
    <w:p w:rsidR="003C5C87" w:rsidRPr="00347D7F" w:rsidRDefault="003C5C87" w:rsidP="00347D7F">
      <w:pPr>
        <w:pStyle w:val="Title"/>
        <w:jc w:val="center"/>
        <w:rPr>
          <w:rFonts w:ascii="Times New Roman" w:hAnsi="Times New Roman" w:cs="Times New Roman"/>
          <w:color w:val="auto"/>
          <w:sz w:val="28"/>
          <w:szCs w:val="28"/>
        </w:rPr>
      </w:pPr>
      <w:r w:rsidRPr="00347D7F">
        <w:rPr>
          <w:rFonts w:ascii="Times New Roman" w:hAnsi="Times New Roman" w:cs="Times New Roman"/>
          <w:color w:val="auto"/>
          <w:sz w:val="28"/>
          <w:szCs w:val="28"/>
        </w:rPr>
        <w:lastRenderedPageBreak/>
        <w:t>Table of contents</w:t>
      </w:r>
    </w:p>
    <w:p w:rsidR="003C5C87" w:rsidRPr="00EE0ED7" w:rsidRDefault="003C5C87">
      <w:pPr>
        <w:rPr>
          <w:rFonts w:ascii="Times New Roman" w:hAnsi="Times New Roman" w:cs="Times New Roman"/>
        </w:rPr>
      </w:pPr>
    </w:p>
    <w:p w:rsidR="003C5C87" w:rsidRPr="00EE0ED7" w:rsidRDefault="003C5C87">
      <w:pPr>
        <w:rPr>
          <w:rFonts w:ascii="Times New Roman" w:hAnsi="Times New Roman" w:cs="Times New Roman"/>
        </w:rPr>
      </w:pPr>
    </w:p>
    <w:p w:rsidR="003C5C87" w:rsidRPr="00347D7F" w:rsidRDefault="003C5C87" w:rsidP="00347D7F">
      <w:pPr>
        <w:pStyle w:val="ListParagraph"/>
        <w:numPr>
          <w:ilvl w:val="0"/>
          <w:numId w:val="2"/>
        </w:numPr>
        <w:rPr>
          <w:rFonts w:ascii="Times New Roman" w:hAnsi="Times New Roman" w:cs="Times New Roman"/>
          <w:sz w:val="28"/>
          <w:szCs w:val="28"/>
        </w:rPr>
      </w:pPr>
      <w:r w:rsidRPr="00347D7F">
        <w:rPr>
          <w:rFonts w:ascii="Times New Roman" w:hAnsi="Times New Roman" w:cs="Times New Roman"/>
          <w:sz w:val="28"/>
          <w:szCs w:val="28"/>
        </w:rPr>
        <w:t>Introduction</w:t>
      </w:r>
      <w:r w:rsidR="00347D7F">
        <w:rPr>
          <w:rFonts w:ascii="Times New Roman" w:hAnsi="Times New Roman" w:cs="Times New Roman"/>
          <w:sz w:val="28"/>
          <w:szCs w:val="28"/>
        </w:rPr>
        <w:t>……………………………………………….</w:t>
      </w:r>
      <w:r w:rsidR="002C6579">
        <w:rPr>
          <w:rFonts w:ascii="Times New Roman" w:hAnsi="Times New Roman" w:cs="Times New Roman"/>
          <w:sz w:val="28"/>
          <w:szCs w:val="28"/>
        </w:rPr>
        <w:t xml:space="preserve"> 3</w:t>
      </w:r>
    </w:p>
    <w:p w:rsidR="003C5C87" w:rsidRPr="00347D7F" w:rsidRDefault="00347D7F" w:rsidP="00347D7F">
      <w:pPr>
        <w:ind w:left="851"/>
        <w:rPr>
          <w:rFonts w:ascii="Times New Roman" w:hAnsi="Times New Roman" w:cs="Times New Roman"/>
        </w:rPr>
      </w:pPr>
      <w:r w:rsidRPr="00347D7F">
        <w:rPr>
          <w:rFonts w:ascii="Times New Roman" w:hAnsi="Times New Roman" w:cs="Times New Roman"/>
        </w:rPr>
        <w:t xml:space="preserve">1.1 </w:t>
      </w:r>
      <w:r w:rsidR="003C5C87" w:rsidRPr="00347D7F">
        <w:rPr>
          <w:rFonts w:ascii="Times New Roman" w:hAnsi="Times New Roman" w:cs="Times New Roman"/>
        </w:rPr>
        <w:t>Aim</w:t>
      </w:r>
      <w:r>
        <w:rPr>
          <w:rFonts w:ascii="Times New Roman" w:hAnsi="Times New Roman" w:cs="Times New Roman"/>
        </w:rPr>
        <w:t>…………………………………………………………………..</w:t>
      </w:r>
      <w:r w:rsidR="002C6579">
        <w:rPr>
          <w:rFonts w:ascii="Times New Roman" w:hAnsi="Times New Roman" w:cs="Times New Roman"/>
        </w:rPr>
        <w:t xml:space="preserve">  3</w:t>
      </w:r>
    </w:p>
    <w:p w:rsidR="003C5C87" w:rsidRPr="00347D7F" w:rsidRDefault="00347D7F" w:rsidP="00347D7F">
      <w:pPr>
        <w:ind w:left="851"/>
        <w:rPr>
          <w:rFonts w:ascii="Times New Roman" w:hAnsi="Times New Roman" w:cs="Times New Roman"/>
        </w:rPr>
      </w:pPr>
      <w:r w:rsidRPr="00347D7F">
        <w:rPr>
          <w:rFonts w:ascii="Times New Roman" w:hAnsi="Times New Roman" w:cs="Times New Roman"/>
        </w:rPr>
        <w:t xml:space="preserve">1.2 </w:t>
      </w:r>
      <w:r w:rsidR="003C5C87" w:rsidRPr="00347D7F">
        <w:rPr>
          <w:rFonts w:ascii="Times New Roman" w:hAnsi="Times New Roman" w:cs="Times New Roman"/>
        </w:rPr>
        <w:t>Scope</w:t>
      </w:r>
      <w:r>
        <w:rPr>
          <w:rFonts w:ascii="Times New Roman" w:hAnsi="Times New Roman" w:cs="Times New Roman"/>
        </w:rPr>
        <w:t>…………………………………………………………………</w:t>
      </w:r>
      <w:r w:rsidR="00557E20">
        <w:rPr>
          <w:rFonts w:ascii="Times New Roman" w:hAnsi="Times New Roman" w:cs="Times New Roman"/>
        </w:rPr>
        <w:t xml:space="preserve"> </w:t>
      </w:r>
      <w:r w:rsidR="002C6579">
        <w:rPr>
          <w:rFonts w:ascii="Times New Roman" w:hAnsi="Times New Roman" w:cs="Times New Roman"/>
        </w:rPr>
        <w:t>3</w:t>
      </w:r>
    </w:p>
    <w:p w:rsidR="003C5C87" w:rsidRDefault="00347D7F" w:rsidP="00347D7F">
      <w:pPr>
        <w:ind w:left="851"/>
        <w:rPr>
          <w:rFonts w:ascii="Times New Roman" w:hAnsi="Times New Roman" w:cs="Times New Roman"/>
        </w:rPr>
      </w:pPr>
      <w:r w:rsidRPr="00347D7F">
        <w:rPr>
          <w:rFonts w:ascii="Times New Roman" w:hAnsi="Times New Roman" w:cs="Times New Roman"/>
        </w:rPr>
        <w:t xml:space="preserve">1.3 </w:t>
      </w:r>
      <w:r w:rsidR="003C5C87" w:rsidRPr="00347D7F">
        <w:rPr>
          <w:rFonts w:ascii="Times New Roman" w:hAnsi="Times New Roman" w:cs="Times New Roman"/>
        </w:rPr>
        <w:t>Objectives</w:t>
      </w:r>
      <w:r>
        <w:rPr>
          <w:rFonts w:ascii="Times New Roman" w:hAnsi="Times New Roman" w:cs="Times New Roman"/>
        </w:rPr>
        <w:t>…………………………………………………………</w:t>
      </w:r>
      <w:proofErr w:type="gramStart"/>
      <w:r>
        <w:rPr>
          <w:rFonts w:ascii="Times New Roman" w:hAnsi="Times New Roman" w:cs="Times New Roman"/>
        </w:rPr>
        <w:t>…</w:t>
      </w:r>
      <w:r w:rsidR="00557E20">
        <w:rPr>
          <w:rFonts w:ascii="Times New Roman" w:hAnsi="Times New Roman" w:cs="Times New Roman"/>
        </w:rPr>
        <w:t xml:space="preserve">  </w:t>
      </w:r>
      <w:r w:rsidR="002C6579">
        <w:rPr>
          <w:rFonts w:ascii="Times New Roman" w:hAnsi="Times New Roman" w:cs="Times New Roman"/>
        </w:rPr>
        <w:t>3</w:t>
      </w:r>
      <w:proofErr w:type="gramEnd"/>
    </w:p>
    <w:p w:rsidR="00251CF2" w:rsidRPr="00251CF2" w:rsidRDefault="00251CF2" w:rsidP="00251CF2">
      <w:pPr>
        <w:ind w:left="426"/>
        <w:rPr>
          <w:rFonts w:ascii="Times New Roman" w:hAnsi="Times New Roman" w:cs="Times New Roman"/>
          <w:sz w:val="28"/>
          <w:szCs w:val="28"/>
        </w:rPr>
      </w:pPr>
      <w:r>
        <w:rPr>
          <w:rFonts w:ascii="Times New Roman" w:hAnsi="Times New Roman" w:cs="Times New Roman"/>
          <w:sz w:val="28"/>
          <w:szCs w:val="28"/>
        </w:rPr>
        <w:t>2</w:t>
      </w:r>
      <w:r w:rsidRPr="00251CF2">
        <w:rPr>
          <w:rFonts w:ascii="Times New Roman" w:hAnsi="Times New Roman" w:cs="Times New Roman"/>
          <w:sz w:val="28"/>
          <w:szCs w:val="28"/>
        </w:rPr>
        <w:t>. The funnel and gate system</w:t>
      </w:r>
      <w:r w:rsidR="00557E20">
        <w:rPr>
          <w:rFonts w:ascii="Times New Roman" w:hAnsi="Times New Roman" w:cs="Times New Roman"/>
          <w:sz w:val="28"/>
          <w:szCs w:val="28"/>
        </w:rPr>
        <w:t>……………………………</w:t>
      </w:r>
      <w:proofErr w:type="gramStart"/>
      <w:r w:rsidR="00557E20">
        <w:rPr>
          <w:rFonts w:ascii="Times New Roman" w:hAnsi="Times New Roman" w:cs="Times New Roman"/>
          <w:sz w:val="28"/>
          <w:szCs w:val="28"/>
        </w:rPr>
        <w:t xml:space="preserve">… </w:t>
      </w:r>
      <w:r w:rsidR="002C6579">
        <w:rPr>
          <w:rFonts w:ascii="Times New Roman" w:hAnsi="Times New Roman" w:cs="Times New Roman"/>
          <w:sz w:val="28"/>
          <w:szCs w:val="28"/>
        </w:rPr>
        <w:t xml:space="preserve"> 3</w:t>
      </w:r>
      <w:proofErr w:type="gramEnd"/>
    </w:p>
    <w:p w:rsidR="003C5C87" w:rsidRPr="00347D7F" w:rsidRDefault="00251CF2" w:rsidP="00347D7F">
      <w:pPr>
        <w:ind w:left="426"/>
        <w:rPr>
          <w:rFonts w:ascii="Times New Roman" w:hAnsi="Times New Roman" w:cs="Times New Roman"/>
          <w:sz w:val="28"/>
          <w:szCs w:val="28"/>
        </w:rPr>
      </w:pPr>
      <w:r>
        <w:rPr>
          <w:rFonts w:ascii="Times New Roman" w:hAnsi="Times New Roman" w:cs="Times New Roman"/>
          <w:sz w:val="28"/>
          <w:szCs w:val="28"/>
        </w:rPr>
        <w:t>3</w:t>
      </w:r>
      <w:r w:rsidR="00347D7F" w:rsidRPr="00347D7F">
        <w:rPr>
          <w:rFonts w:ascii="Times New Roman" w:hAnsi="Times New Roman" w:cs="Times New Roman"/>
          <w:sz w:val="28"/>
          <w:szCs w:val="28"/>
        </w:rPr>
        <w:t xml:space="preserve">. </w:t>
      </w:r>
      <w:r w:rsidR="003C5C87" w:rsidRPr="00347D7F">
        <w:rPr>
          <w:rFonts w:ascii="Times New Roman" w:hAnsi="Times New Roman" w:cs="Times New Roman"/>
          <w:sz w:val="28"/>
          <w:szCs w:val="28"/>
        </w:rPr>
        <w:t>Methodology</w:t>
      </w:r>
      <w:r w:rsidR="00557E20">
        <w:rPr>
          <w:rFonts w:ascii="Times New Roman" w:hAnsi="Times New Roman" w:cs="Times New Roman"/>
          <w:sz w:val="28"/>
          <w:szCs w:val="28"/>
        </w:rPr>
        <w:t xml:space="preserve">……………………………………………     </w:t>
      </w:r>
      <w:r w:rsidR="002C6579">
        <w:rPr>
          <w:rFonts w:ascii="Times New Roman" w:hAnsi="Times New Roman" w:cs="Times New Roman"/>
          <w:sz w:val="28"/>
          <w:szCs w:val="28"/>
        </w:rPr>
        <w:t>4</w:t>
      </w:r>
    </w:p>
    <w:p w:rsidR="00590B52" w:rsidRPr="00347D7F" w:rsidRDefault="001B0FBA" w:rsidP="00347D7F">
      <w:pPr>
        <w:ind w:left="851"/>
        <w:rPr>
          <w:rFonts w:ascii="Times New Roman" w:hAnsi="Times New Roman" w:cs="Times New Roman"/>
        </w:rPr>
      </w:pPr>
      <w:r>
        <w:rPr>
          <w:rFonts w:ascii="Times New Roman" w:hAnsi="Times New Roman" w:cs="Times New Roman"/>
        </w:rPr>
        <w:t>3</w:t>
      </w:r>
      <w:r w:rsidR="00347D7F" w:rsidRPr="00347D7F">
        <w:rPr>
          <w:rFonts w:ascii="Times New Roman" w:hAnsi="Times New Roman" w:cs="Times New Roman"/>
        </w:rPr>
        <w:t xml:space="preserve">.1 </w:t>
      </w:r>
      <w:r w:rsidR="00347D7F">
        <w:rPr>
          <w:rFonts w:ascii="Times New Roman" w:hAnsi="Times New Roman" w:cs="Times New Roman"/>
        </w:rPr>
        <w:t>Parameters……………………………………………………………</w:t>
      </w:r>
      <w:r w:rsidR="002C6579">
        <w:rPr>
          <w:rFonts w:ascii="Times New Roman" w:hAnsi="Times New Roman" w:cs="Times New Roman"/>
        </w:rPr>
        <w:t xml:space="preserve"> 5</w:t>
      </w:r>
    </w:p>
    <w:p w:rsidR="008A1C2C" w:rsidRPr="00347D7F" w:rsidRDefault="001B0FBA" w:rsidP="00347D7F">
      <w:pPr>
        <w:ind w:left="851"/>
        <w:rPr>
          <w:rFonts w:ascii="Times New Roman" w:eastAsiaTheme="minorEastAsia" w:hAnsi="Times New Roman" w:cs="Times New Roman"/>
        </w:rPr>
      </w:pPr>
      <w:r>
        <w:rPr>
          <w:rFonts w:ascii="Times New Roman" w:eastAsiaTheme="minorEastAsia" w:hAnsi="Times New Roman" w:cs="Times New Roman"/>
        </w:rPr>
        <w:t>3</w:t>
      </w:r>
      <w:r w:rsidR="00347D7F" w:rsidRPr="00347D7F">
        <w:rPr>
          <w:rFonts w:ascii="Times New Roman" w:eastAsiaTheme="minorEastAsia" w:hAnsi="Times New Roman" w:cs="Times New Roman"/>
        </w:rPr>
        <w:t xml:space="preserve">.2 </w:t>
      </w:r>
      <w:r w:rsidR="008A1C2C" w:rsidRPr="00347D7F">
        <w:rPr>
          <w:rFonts w:ascii="Times New Roman" w:eastAsiaTheme="minorEastAsia" w:hAnsi="Times New Roman" w:cs="Times New Roman"/>
        </w:rPr>
        <w:t>Model (MODFLOW)</w:t>
      </w:r>
      <w:r w:rsidR="002C6579">
        <w:rPr>
          <w:rFonts w:ascii="Times New Roman" w:eastAsiaTheme="minorEastAsia" w:hAnsi="Times New Roman" w:cs="Times New Roman"/>
        </w:rPr>
        <w:t>………………………………………………..  6</w:t>
      </w:r>
    </w:p>
    <w:p w:rsidR="003C5C87" w:rsidRPr="00347D7F" w:rsidRDefault="00251CF2" w:rsidP="00347D7F">
      <w:pPr>
        <w:ind w:left="426"/>
        <w:rPr>
          <w:rFonts w:ascii="Times New Roman" w:hAnsi="Times New Roman" w:cs="Times New Roman"/>
          <w:sz w:val="28"/>
          <w:szCs w:val="28"/>
        </w:rPr>
      </w:pPr>
      <w:r>
        <w:rPr>
          <w:rFonts w:ascii="Times New Roman" w:hAnsi="Times New Roman" w:cs="Times New Roman"/>
          <w:sz w:val="28"/>
          <w:szCs w:val="28"/>
        </w:rPr>
        <w:t>4</w:t>
      </w:r>
      <w:r w:rsidR="00347D7F" w:rsidRPr="00347D7F">
        <w:rPr>
          <w:rFonts w:ascii="Times New Roman" w:hAnsi="Times New Roman" w:cs="Times New Roman"/>
          <w:sz w:val="28"/>
          <w:szCs w:val="28"/>
        </w:rPr>
        <w:t xml:space="preserve">. </w:t>
      </w:r>
      <w:r w:rsidR="003C5C87" w:rsidRPr="00347D7F">
        <w:rPr>
          <w:rFonts w:ascii="Times New Roman" w:hAnsi="Times New Roman" w:cs="Times New Roman"/>
          <w:sz w:val="28"/>
          <w:szCs w:val="28"/>
        </w:rPr>
        <w:t>Results</w:t>
      </w:r>
      <w:r w:rsidR="00347D7F" w:rsidRPr="00347D7F">
        <w:rPr>
          <w:rFonts w:ascii="Times New Roman" w:hAnsi="Times New Roman" w:cs="Times New Roman"/>
          <w:sz w:val="28"/>
          <w:szCs w:val="28"/>
        </w:rPr>
        <w:t xml:space="preserve"> and discussion</w:t>
      </w:r>
      <w:r w:rsidR="002C6579">
        <w:rPr>
          <w:rFonts w:ascii="Times New Roman" w:hAnsi="Times New Roman" w:cs="Times New Roman"/>
          <w:sz w:val="28"/>
          <w:szCs w:val="28"/>
        </w:rPr>
        <w:t>………………………………….    8</w:t>
      </w:r>
    </w:p>
    <w:p w:rsidR="003C5C87" w:rsidRPr="00347D7F" w:rsidRDefault="00251CF2" w:rsidP="00347D7F">
      <w:pPr>
        <w:ind w:left="426"/>
        <w:rPr>
          <w:rFonts w:ascii="Times New Roman" w:hAnsi="Times New Roman" w:cs="Times New Roman"/>
          <w:sz w:val="28"/>
          <w:szCs w:val="28"/>
        </w:rPr>
      </w:pPr>
      <w:r>
        <w:rPr>
          <w:rFonts w:ascii="Times New Roman" w:hAnsi="Times New Roman" w:cs="Times New Roman"/>
          <w:sz w:val="28"/>
          <w:szCs w:val="28"/>
        </w:rPr>
        <w:t>5</w:t>
      </w:r>
      <w:r w:rsidR="00347D7F" w:rsidRPr="00347D7F">
        <w:rPr>
          <w:rFonts w:ascii="Times New Roman" w:hAnsi="Times New Roman" w:cs="Times New Roman"/>
          <w:sz w:val="28"/>
          <w:szCs w:val="28"/>
        </w:rPr>
        <w:t xml:space="preserve">. </w:t>
      </w:r>
      <w:r w:rsidR="003C5C87" w:rsidRPr="00347D7F">
        <w:rPr>
          <w:rFonts w:ascii="Times New Roman" w:hAnsi="Times New Roman" w:cs="Times New Roman"/>
          <w:sz w:val="28"/>
          <w:szCs w:val="28"/>
        </w:rPr>
        <w:t>Conclusion</w:t>
      </w:r>
      <w:r w:rsidR="002C6579">
        <w:rPr>
          <w:rFonts w:ascii="Times New Roman" w:hAnsi="Times New Roman" w:cs="Times New Roman"/>
          <w:sz w:val="28"/>
          <w:szCs w:val="28"/>
        </w:rPr>
        <w:t>………………………………………………. 11</w:t>
      </w:r>
    </w:p>
    <w:p w:rsidR="003C5C87" w:rsidRPr="00347D7F" w:rsidRDefault="00251CF2" w:rsidP="00347D7F">
      <w:pPr>
        <w:ind w:left="426"/>
        <w:rPr>
          <w:rFonts w:ascii="Times New Roman" w:hAnsi="Times New Roman" w:cs="Times New Roman"/>
          <w:sz w:val="28"/>
          <w:szCs w:val="28"/>
        </w:rPr>
      </w:pPr>
      <w:r>
        <w:rPr>
          <w:rFonts w:ascii="Times New Roman" w:hAnsi="Times New Roman" w:cs="Times New Roman"/>
          <w:sz w:val="28"/>
          <w:szCs w:val="28"/>
        </w:rPr>
        <w:t>6</w:t>
      </w:r>
      <w:r w:rsidR="00347D7F" w:rsidRPr="00347D7F">
        <w:rPr>
          <w:rFonts w:ascii="Times New Roman" w:hAnsi="Times New Roman" w:cs="Times New Roman"/>
          <w:sz w:val="28"/>
          <w:szCs w:val="28"/>
        </w:rPr>
        <w:t xml:space="preserve">. </w:t>
      </w:r>
      <w:r w:rsidR="003C5C87" w:rsidRPr="00347D7F">
        <w:rPr>
          <w:rFonts w:ascii="Times New Roman" w:hAnsi="Times New Roman" w:cs="Times New Roman"/>
          <w:sz w:val="28"/>
          <w:szCs w:val="28"/>
        </w:rPr>
        <w:t>References</w:t>
      </w:r>
      <w:r w:rsidR="002C6579">
        <w:rPr>
          <w:rFonts w:ascii="Times New Roman" w:hAnsi="Times New Roman" w:cs="Times New Roman"/>
          <w:sz w:val="28"/>
          <w:szCs w:val="28"/>
        </w:rPr>
        <w:t>……………………………………………….. 12</w:t>
      </w:r>
    </w:p>
    <w:p w:rsidR="003C5C87" w:rsidRPr="00347D7F" w:rsidRDefault="003C5C87">
      <w:pPr>
        <w:rPr>
          <w:rFonts w:ascii="Times New Roman" w:hAnsi="Times New Roman" w:cs="Times New Roman"/>
        </w:rPr>
      </w:pPr>
    </w:p>
    <w:p w:rsidR="003C5C87" w:rsidRPr="00EE0ED7" w:rsidRDefault="003C5C87">
      <w:pPr>
        <w:rPr>
          <w:rFonts w:ascii="Times New Roman" w:hAnsi="Times New Roman" w:cs="Times New Roman"/>
        </w:rPr>
      </w:pPr>
    </w:p>
    <w:p w:rsidR="003C5C87" w:rsidRPr="00EE0ED7" w:rsidRDefault="003C5C87">
      <w:pPr>
        <w:rPr>
          <w:rFonts w:ascii="Times New Roman" w:hAnsi="Times New Roman" w:cs="Times New Roman"/>
        </w:rPr>
      </w:pPr>
    </w:p>
    <w:p w:rsidR="003C5C87" w:rsidRDefault="003C5C87">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A26004" w:rsidRDefault="00A26004">
      <w:pPr>
        <w:rPr>
          <w:rFonts w:ascii="Times New Roman" w:hAnsi="Times New Roman" w:cs="Times New Roman"/>
        </w:rPr>
      </w:pPr>
    </w:p>
    <w:p w:rsidR="0061223F" w:rsidRDefault="0061223F">
      <w:pPr>
        <w:rPr>
          <w:rFonts w:ascii="Times New Roman" w:hAnsi="Times New Roman" w:cs="Times New Roman"/>
        </w:rPr>
      </w:pPr>
    </w:p>
    <w:p w:rsidR="00EA0A29" w:rsidRPr="00EE0ED7" w:rsidRDefault="00EA0A29">
      <w:pPr>
        <w:rPr>
          <w:rFonts w:ascii="Times New Roman" w:hAnsi="Times New Roman" w:cs="Times New Roman"/>
        </w:rPr>
      </w:pPr>
    </w:p>
    <w:p w:rsidR="003C5C87" w:rsidRPr="00A30DBC" w:rsidRDefault="003C5C87" w:rsidP="00A30DBC">
      <w:pPr>
        <w:pStyle w:val="Title"/>
        <w:numPr>
          <w:ilvl w:val="0"/>
          <w:numId w:val="3"/>
        </w:numPr>
        <w:jc w:val="center"/>
        <w:rPr>
          <w:rFonts w:ascii="Times New Roman" w:hAnsi="Times New Roman" w:cs="Times New Roman"/>
          <w:color w:val="auto"/>
          <w:sz w:val="28"/>
          <w:szCs w:val="28"/>
        </w:rPr>
      </w:pPr>
      <w:r w:rsidRPr="00EE0ED7">
        <w:rPr>
          <w:rFonts w:ascii="Times New Roman" w:hAnsi="Times New Roman" w:cs="Times New Roman"/>
          <w:color w:val="auto"/>
          <w:sz w:val="28"/>
          <w:szCs w:val="28"/>
        </w:rPr>
        <w:lastRenderedPageBreak/>
        <w:t>Introduction</w:t>
      </w:r>
    </w:p>
    <w:p w:rsidR="00A30DBC" w:rsidRDefault="00A30DBC" w:rsidP="00C56A3F">
      <w:pPr>
        <w:rPr>
          <w:rFonts w:ascii="Times New Roman" w:hAnsi="Times New Roman" w:cs="Times New Roman"/>
        </w:rPr>
      </w:pPr>
    </w:p>
    <w:p w:rsidR="00C56A3F" w:rsidRPr="00EE0ED7" w:rsidRDefault="00251CF2" w:rsidP="00C56A3F">
      <w:pPr>
        <w:rPr>
          <w:rFonts w:ascii="Times New Roman" w:hAnsi="Times New Roman" w:cs="Times New Roman"/>
        </w:rPr>
      </w:pPr>
      <w:r>
        <w:rPr>
          <w:rFonts w:ascii="Times New Roman" w:hAnsi="Times New Roman" w:cs="Times New Roman"/>
        </w:rPr>
        <w:t xml:space="preserve">1.1 </w:t>
      </w:r>
      <w:r w:rsidR="003C5C87" w:rsidRPr="00EE0ED7">
        <w:rPr>
          <w:rFonts w:ascii="Times New Roman" w:hAnsi="Times New Roman" w:cs="Times New Roman"/>
        </w:rPr>
        <w:t>Aim</w:t>
      </w:r>
    </w:p>
    <w:p w:rsidR="0008447D" w:rsidRPr="00EE0ED7" w:rsidRDefault="00C56A3F">
      <w:pPr>
        <w:rPr>
          <w:rFonts w:ascii="Times New Roman" w:hAnsi="Times New Roman" w:cs="Times New Roman"/>
        </w:rPr>
      </w:pPr>
      <w:r w:rsidRPr="00EE0ED7">
        <w:rPr>
          <w:rFonts w:ascii="Times New Roman" w:hAnsi="Times New Roman" w:cs="Times New Roman"/>
        </w:rPr>
        <w:t>The aim of the report is to model the transport behaviour of the ideal pollutants in the heterogeneous aquifer under different anisotropic factors.</w:t>
      </w:r>
      <w:r w:rsidR="00D06EA7" w:rsidRPr="00EE0ED7">
        <w:rPr>
          <w:rFonts w:ascii="Times New Roman" w:hAnsi="Times New Roman" w:cs="Times New Roman"/>
        </w:rPr>
        <w:t xml:space="preserve"> Modelling the minimum wi</w:t>
      </w:r>
      <w:r w:rsidR="00E12F06" w:rsidRPr="00EE0ED7">
        <w:rPr>
          <w:rFonts w:ascii="Times New Roman" w:hAnsi="Times New Roman" w:cs="Times New Roman"/>
        </w:rPr>
        <w:t>d</w:t>
      </w:r>
      <w:r w:rsidR="00D06EA7" w:rsidRPr="00EE0ED7">
        <w:rPr>
          <w:rFonts w:ascii="Times New Roman" w:hAnsi="Times New Roman" w:cs="Times New Roman"/>
        </w:rPr>
        <w:t xml:space="preserve">th of the funnel </w:t>
      </w:r>
      <w:r w:rsidR="0010702D">
        <w:rPr>
          <w:rFonts w:ascii="Times New Roman" w:hAnsi="Times New Roman" w:cs="Times New Roman"/>
        </w:rPr>
        <w:t>and gate system in</w:t>
      </w:r>
      <w:r w:rsidR="00D06EA7" w:rsidRPr="00EE0ED7">
        <w:rPr>
          <w:rFonts w:ascii="Times New Roman" w:hAnsi="Times New Roman" w:cs="Times New Roman"/>
        </w:rPr>
        <w:t xml:space="preserve"> such a way that all the pollutan</w:t>
      </w:r>
      <w:r w:rsidR="00E12F06" w:rsidRPr="00EE0ED7">
        <w:rPr>
          <w:rFonts w:ascii="Times New Roman" w:hAnsi="Times New Roman" w:cs="Times New Roman"/>
        </w:rPr>
        <w:t>ts are filtered at the gate through</w:t>
      </w:r>
      <w:r w:rsidR="00D06EA7" w:rsidRPr="00EE0ED7">
        <w:rPr>
          <w:rFonts w:ascii="Times New Roman" w:hAnsi="Times New Roman" w:cs="Times New Roman"/>
        </w:rPr>
        <w:t xml:space="preserve"> a drain.</w:t>
      </w:r>
    </w:p>
    <w:p w:rsidR="003C5C87" w:rsidRPr="00EE0ED7" w:rsidRDefault="00251CF2">
      <w:pPr>
        <w:rPr>
          <w:rFonts w:ascii="Times New Roman" w:hAnsi="Times New Roman" w:cs="Times New Roman"/>
        </w:rPr>
      </w:pPr>
      <w:r>
        <w:rPr>
          <w:rFonts w:ascii="Times New Roman" w:hAnsi="Times New Roman" w:cs="Times New Roman"/>
        </w:rPr>
        <w:t xml:space="preserve">1.2 </w:t>
      </w:r>
      <w:r w:rsidR="003C5C87" w:rsidRPr="00EE0ED7">
        <w:rPr>
          <w:rFonts w:ascii="Times New Roman" w:hAnsi="Times New Roman" w:cs="Times New Roman"/>
        </w:rPr>
        <w:t>Scope</w:t>
      </w:r>
    </w:p>
    <w:p w:rsidR="00C56A3F" w:rsidRPr="00EE0ED7" w:rsidRDefault="00D962D6">
      <w:pPr>
        <w:rPr>
          <w:rFonts w:ascii="Times New Roman" w:hAnsi="Times New Roman" w:cs="Times New Roman"/>
        </w:rPr>
      </w:pPr>
      <w:r w:rsidRPr="00EE0ED7">
        <w:rPr>
          <w:rFonts w:ascii="Times New Roman" w:hAnsi="Times New Roman" w:cs="Times New Roman"/>
        </w:rPr>
        <w:t>A</w:t>
      </w:r>
      <w:r w:rsidR="00C56A3F" w:rsidRPr="00EE0ED7">
        <w:rPr>
          <w:rFonts w:ascii="Times New Roman" w:hAnsi="Times New Roman" w:cs="Times New Roman"/>
        </w:rPr>
        <w:t xml:space="preserve"> conceptual plan view o</w:t>
      </w:r>
      <w:r w:rsidRPr="00EE0ED7">
        <w:rPr>
          <w:rFonts w:ascii="Times New Roman" w:hAnsi="Times New Roman" w:cs="Times New Roman"/>
        </w:rPr>
        <w:t xml:space="preserve">f </w:t>
      </w:r>
      <w:r w:rsidR="00A4563C" w:rsidRPr="00EE0ED7">
        <w:rPr>
          <w:rFonts w:ascii="Times New Roman" w:hAnsi="Times New Roman" w:cs="Times New Roman"/>
        </w:rPr>
        <w:t xml:space="preserve">an </w:t>
      </w:r>
      <w:r w:rsidRPr="00EE0ED7">
        <w:rPr>
          <w:rFonts w:ascii="Times New Roman" w:hAnsi="Times New Roman" w:cs="Times New Roman"/>
        </w:rPr>
        <w:t>aquifer with 2 layers and dimension of</w:t>
      </w:r>
      <w:r w:rsidR="00C56A3F" w:rsidRPr="00EE0ED7">
        <w:rPr>
          <w:rFonts w:ascii="Times New Roman" w:hAnsi="Times New Roman" w:cs="Times New Roman"/>
        </w:rPr>
        <w:t xml:space="preserve"> 600mx300m was given</w:t>
      </w:r>
      <w:r w:rsidRPr="00EE0ED7">
        <w:rPr>
          <w:rFonts w:ascii="Times New Roman" w:hAnsi="Times New Roman" w:cs="Times New Roman"/>
        </w:rPr>
        <w:t xml:space="preserve"> but</w:t>
      </w:r>
      <w:r w:rsidR="00C56A3F" w:rsidRPr="00EE0ED7">
        <w:rPr>
          <w:rFonts w:ascii="Times New Roman" w:hAnsi="Times New Roman" w:cs="Times New Roman"/>
        </w:rPr>
        <w:t xml:space="preserve"> not to scale. The location of the pollutants source and the funnel-and-gate system was accurately provided. The thickness of the aquifer was given as 40m and the top l</w:t>
      </w:r>
      <w:r w:rsidR="00B24D31">
        <w:rPr>
          <w:rFonts w:ascii="Times New Roman" w:hAnsi="Times New Roman" w:cs="Times New Roman"/>
        </w:rPr>
        <w:t>ayer of the aquifer was given to be</w:t>
      </w:r>
      <w:r w:rsidR="00C56A3F" w:rsidRPr="00EE0ED7">
        <w:rPr>
          <w:rFonts w:ascii="Times New Roman" w:hAnsi="Times New Roman" w:cs="Times New Roman"/>
        </w:rPr>
        <w:t xml:space="preserve"> 30m</w:t>
      </w:r>
      <w:r w:rsidR="00BE1107">
        <w:rPr>
          <w:rFonts w:ascii="Times New Roman" w:hAnsi="Times New Roman" w:cs="Times New Roman"/>
        </w:rPr>
        <w:t xml:space="preserve"> thick</w:t>
      </w:r>
      <w:r w:rsidR="00C56A3F" w:rsidRPr="00EE0ED7">
        <w:rPr>
          <w:rFonts w:ascii="Times New Roman" w:hAnsi="Times New Roman" w:cs="Times New Roman"/>
        </w:rPr>
        <w:t xml:space="preserve"> whereas the underlain sand layer was 10m thick. The top layer is </w:t>
      </w:r>
      <w:r w:rsidR="000D29DD" w:rsidRPr="00EE0ED7">
        <w:rPr>
          <w:rFonts w:ascii="Times New Roman" w:hAnsi="Times New Roman" w:cs="Times New Roman"/>
        </w:rPr>
        <w:t xml:space="preserve">specified to be </w:t>
      </w:r>
      <w:r w:rsidR="00C56A3F" w:rsidRPr="00EE0ED7">
        <w:rPr>
          <w:rFonts w:ascii="Times New Roman" w:hAnsi="Times New Roman" w:cs="Times New Roman"/>
        </w:rPr>
        <w:t>unconfined</w:t>
      </w:r>
      <w:r w:rsidR="000D29DD" w:rsidRPr="00EE0ED7">
        <w:rPr>
          <w:rFonts w:ascii="Times New Roman" w:hAnsi="Times New Roman" w:cs="Times New Roman"/>
        </w:rPr>
        <w:t xml:space="preserve"> with the hydraulic conductivity of 8m/day,</w:t>
      </w:r>
      <w:r w:rsidR="00275191" w:rsidRPr="00EE0ED7">
        <w:rPr>
          <w:rFonts w:ascii="Times New Roman" w:hAnsi="Times New Roman" w:cs="Times New Roman"/>
        </w:rPr>
        <w:t xml:space="preserve"> effective porosity of 0.25 and</w:t>
      </w:r>
      <w:r w:rsidR="000D29DD" w:rsidRPr="00EE0ED7">
        <w:rPr>
          <w:rFonts w:ascii="Times New Roman" w:hAnsi="Times New Roman" w:cs="Times New Roman"/>
        </w:rPr>
        <w:t xml:space="preserve"> anisotropic factor of 0.333 from </w:t>
      </w:r>
      <w:proofErr w:type="spellStart"/>
      <w:r w:rsidR="000D29DD" w:rsidRPr="00EE0ED7">
        <w:rPr>
          <w:rFonts w:ascii="Times New Roman" w:hAnsi="Times New Roman" w:cs="Times New Roman"/>
        </w:rPr>
        <w:t>Khx</w:t>
      </w:r>
      <w:proofErr w:type="spellEnd"/>
      <w:r w:rsidR="000D29DD" w:rsidRPr="00EE0ED7">
        <w:rPr>
          <w:rFonts w:ascii="Times New Roman" w:hAnsi="Times New Roman" w:cs="Times New Roman"/>
        </w:rPr>
        <w:t xml:space="preserve"> = 3Khy. The underlain layer had the hydraulic conductivity of 5m/day and the effective porosity of 0.2. The continuous pollutants source was given to be 200m wide and was located 10m downstream of the western flow boundary. </w:t>
      </w:r>
      <w:r w:rsidR="00D06EA7" w:rsidRPr="00EE0ED7">
        <w:rPr>
          <w:rFonts w:ascii="Times New Roman" w:hAnsi="Times New Roman" w:cs="Times New Roman"/>
        </w:rPr>
        <w:t>The drain was assumed to be 37.5m in the centre of the downstream side of the system.</w:t>
      </w:r>
    </w:p>
    <w:p w:rsidR="003C5C87" w:rsidRPr="00EE0ED7" w:rsidRDefault="00251CF2">
      <w:pPr>
        <w:rPr>
          <w:rFonts w:ascii="Times New Roman" w:hAnsi="Times New Roman" w:cs="Times New Roman"/>
        </w:rPr>
      </w:pPr>
      <w:r>
        <w:rPr>
          <w:rFonts w:ascii="Times New Roman" w:hAnsi="Times New Roman" w:cs="Times New Roman"/>
        </w:rPr>
        <w:t xml:space="preserve">1.3 </w:t>
      </w:r>
      <w:r w:rsidR="003C5C87" w:rsidRPr="00EE0ED7">
        <w:rPr>
          <w:rFonts w:ascii="Times New Roman" w:hAnsi="Times New Roman" w:cs="Times New Roman"/>
        </w:rPr>
        <w:t>Objectives</w:t>
      </w:r>
    </w:p>
    <w:p w:rsidR="00B72BFE" w:rsidRDefault="00C56A3F">
      <w:pPr>
        <w:rPr>
          <w:rFonts w:ascii="Times New Roman" w:hAnsi="Times New Roman" w:cs="Times New Roman"/>
        </w:rPr>
      </w:pPr>
      <w:r w:rsidRPr="00EE0ED7">
        <w:rPr>
          <w:rFonts w:ascii="Times New Roman" w:hAnsi="Times New Roman" w:cs="Times New Roman"/>
        </w:rPr>
        <w:t xml:space="preserve">The report </w:t>
      </w:r>
      <w:r w:rsidR="00A4563C" w:rsidRPr="00EE0ED7">
        <w:rPr>
          <w:rFonts w:ascii="Times New Roman" w:hAnsi="Times New Roman" w:cs="Times New Roman"/>
        </w:rPr>
        <w:t>will provide</w:t>
      </w:r>
      <w:r w:rsidRPr="00EE0ED7">
        <w:rPr>
          <w:rFonts w:ascii="Times New Roman" w:hAnsi="Times New Roman" w:cs="Times New Roman"/>
        </w:rPr>
        <w:t xml:space="preserve"> suitable simulation results of th</w:t>
      </w:r>
      <w:r w:rsidR="00A4563C" w:rsidRPr="00EE0ED7">
        <w:rPr>
          <w:rFonts w:ascii="Times New Roman" w:hAnsi="Times New Roman" w:cs="Times New Roman"/>
        </w:rPr>
        <w:t>e funnel and gate system for an</w:t>
      </w:r>
      <w:r w:rsidRPr="00EE0ED7">
        <w:rPr>
          <w:rFonts w:ascii="Times New Roman" w:hAnsi="Times New Roman" w:cs="Times New Roman"/>
        </w:rPr>
        <w:t xml:space="preserve"> ideal pollutant.</w:t>
      </w:r>
      <w:r w:rsidR="0018665A" w:rsidRPr="00EE0ED7">
        <w:rPr>
          <w:rFonts w:ascii="Times New Roman" w:hAnsi="Times New Roman" w:cs="Times New Roman"/>
        </w:rPr>
        <w:t xml:space="preserve"> The model will</w:t>
      </w:r>
      <w:r w:rsidR="006378CC">
        <w:rPr>
          <w:rFonts w:ascii="Times New Roman" w:hAnsi="Times New Roman" w:cs="Times New Roman"/>
        </w:rPr>
        <w:t xml:space="preserve"> also</w:t>
      </w:r>
      <w:r w:rsidR="00D06EA7" w:rsidRPr="00EE0ED7">
        <w:rPr>
          <w:rFonts w:ascii="Times New Roman" w:hAnsi="Times New Roman" w:cs="Times New Roman"/>
        </w:rPr>
        <w:t xml:space="preserve"> simulate the change in the transport</w:t>
      </w:r>
      <w:r w:rsidR="00BE09D1" w:rsidRPr="00EE0ED7">
        <w:rPr>
          <w:rFonts w:ascii="Times New Roman" w:hAnsi="Times New Roman" w:cs="Times New Roman"/>
        </w:rPr>
        <w:t xml:space="preserve"> behaviour of the pollutant influenced by the change in anisotropy factor </w:t>
      </w:r>
      <w:r w:rsidR="00D06EA7" w:rsidRPr="00EE0ED7">
        <w:rPr>
          <w:rFonts w:ascii="Times New Roman" w:hAnsi="Times New Roman" w:cs="Times New Roman"/>
        </w:rPr>
        <w:t>fro</w:t>
      </w:r>
      <w:r w:rsidR="00B87415" w:rsidRPr="00EE0ED7">
        <w:rPr>
          <w:rFonts w:ascii="Times New Roman" w:hAnsi="Times New Roman" w:cs="Times New Roman"/>
        </w:rPr>
        <w:t>m</w:t>
      </w:r>
      <w:r w:rsidR="00FE7CCC">
        <w:rPr>
          <w:rFonts w:ascii="Times New Roman" w:hAnsi="Times New Roman" w:cs="Times New Roman"/>
        </w:rPr>
        <w:t xml:space="preserve"> 0.333 to 2</w:t>
      </w:r>
      <w:r w:rsidR="006F5EB1">
        <w:rPr>
          <w:rFonts w:ascii="Times New Roman" w:hAnsi="Times New Roman" w:cs="Times New Roman"/>
        </w:rPr>
        <w:t xml:space="preserve">. </w:t>
      </w:r>
    </w:p>
    <w:p w:rsidR="006378CC" w:rsidRDefault="006378CC">
      <w:pPr>
        <w:rPr>
          <w:rFonts w:ascii="Times New Roman" w:hAnsi="Times New Roman" w:cs="Times New Roman"/>
        </w:rPr>
      </w:pPr>
    </w:p>
    <w:p w:rsidR="00F731F2" w:rsidRPr="00F731F2" w:rsidRDefault="00F731F2" w:rsidP="00251CF2">
      <w:pPr>
        <w:pStyle w:val="Title"/>
        <w:numPr>
          <w:ilvl w:val="0"/>
          <w:numId w:val="3"/>
        </w:numPr>
        <w:jc w:val="center"/>
        <w:rPr>
          <w:rFonts w:ascii="Times New Roman" w:hAnsi="Times New Roman" w:cs="Times New Roman"/>
          <w:color w:val="auto"/>
          <w:sz w:val="28"/>
          <w:szCs w:val="28"/>
        </w:rPr>
      </w:pPr>
      <w:r w:rsidRPr="00F731F2">
        <w:rPr>
          <w:rFonts w:ascii="Times New Roman" w:hAnsi="Times New Roman" w:cs="Times New Roman"/>
          <w:color w:val="auto"/>
          <w:sz w:val="28"/>
          <w:szCs w:val="28"/>
        </w:rPr>
        <w:t>The funnel and gate system</w:t>
      </w:r>
    </w:p>
    <w:p w:rsidR="00B72BFE" w:rsidRDefault="00B72BFE">
      <w:pPr>
        <w:rPr>
          <w:rFonts w:ascii="Times New Roman" w:hAnsi="Times New Roman" w:cs="Times New Roman"/>
        </w:rPr>
      </w:pPr>
    </w:p>
    <w:p w:rsidR="00F731F2" w:rsidRDefault="00ED2855">
      <w:pPr>
        <w:rPr>
          <w:rFonts w:ascii="Times New Roman" w:hAnsi="Times New Roman" w:cs="Times New Roman"/>
        </w:rPr>
      </w:pPr>
      <w:r>
        <w:rPr>
          <w:rFonts w:ascii="Times New Roman" w:hAnsi="Times New Roman" w:cs="Times New Roman"/>
        </w:rPr>
        <w:t>The in situ reactive barriers</w:t>
      </w:r>
      <w:r w:rsidR="00335DF7">
        <w:rPr>
          <w:rFonts w:ascii="Times New Roman" w:hAnsi="Times New Roman" w:cs="Times New Roman"/>
        </w:rPr>
        <w:t xml:space="preserve"> well known as the funnel and gate system is effective for preventing migration of pollutants plumes beyond extraction boreholes. The </w:t>
      </w:r>
      <w:r w:rsidR="00B72BFE">
        <w:rPr>
          <w:rFonts w:ascii="Times New Roman" w:hAnsi="Times New Roman" w:cs="Times New Roman"/>
        </w:rPr>
        <w:t>funnel and gate system is</w:t>
      </w:r>
      <w:r w:rsidR="00335DF7">
        <w:rPr>
          <w:rFonts w:ascii="Times New Roman" w:hAnsi="Times New Roman" w:cs="Times New Roman"/>
        </w:rPr>
        <w:t xml:space="preserve"> an alternative to pump-and-treat system</w:t>
      </w:r>
      <w:r w:rsidR="00B72BFE">
        <w:rPr>
          <w:rFonts w:ascii="Times New Roman" w:hAnsi="Times New Roman" w:cs="Times New Roman"/>
        </w:rPr>
        <w:t xml:space="preserve"> for pollutants remediation</w:t>
      </w:r>
      <w:r w:rsidR="00335DF7">
        <w:rPr>
          <w:rFonts w:ascii="Times New Roman" w:hAnsi="Times New Roman" w:cs="Times New Roman"/>
        </w:rPr>
        <w:t xml:space="preserve">. The pollutants migrate from the source into the reactive barrier known as a gate, where physical, chemical or biological processes take place to remove all the pollutants from the groundwater. There </w:t>
      </w:r>
      <w:r w:rsidR="00B72BFE">
        <w:rPr>
          <w:rFonts w:ascii="Times New Roman" w:hAnsi="Times New Roman" w:cs="Times New Roman"/>
        </w:rPr>
        <w:t>are</w:t>
      </w:r>
      <w:r w:rsidR="00335DF7">
        <w:rPr>
          <w:rFonts w:ascii="Times New Roman" w:hAnsi="Times New Roman" w:cs="Times New Roman"/>
        </w:rPr>
        <w:t xml:space="preserve"> various type</w:t>
      </w:r>
      <w:r w:rsidR="00B72BFE">
        <w:rPr>
          <w:rFonts w:ascii="Times New Roman" w:hAnsi="Times New Roman" w:cs="Times New Roman"/>
        </w:rPr>
        <w:t>s</w:t>
      </w:r>
      <w:r w:rsidR="00335DF7">
        <w:rPr>
          <w:rFonts w:ascii="Times New Roman" w:hAnsi="Times New Roman" w:cs="Times New Roman"/>
        </w:rPr>
        <w:t xml:space="preserve"> of the funnel and gate configurations</w:t>
      </w:r>
      <w:r w:rsidR="008772AC">
        <w:rPr>
          <w:rFonts w:ascii="Times New Roman" w:hAnsi="Times New Roman" w:cs="Times New Roman"/>
        </w:rPr>
        <w:t xml:space="preserve"> these include the single gate, multiple gate, multiple reactor systems, fully penetrating gate and hanging gate</w:t>
      </w:r>
      <w:r w:rsidR="009C2070">
        <w:rPr>
          <w:rFonts w:ascii="Times New Roman" w:hAnsi="Times New Roman" w:cs="Times New Roman"/>
        </w:rPr>
        <w:t xml:space="preserve"> (Starr and Cherry, 1994)</w:t>
      </w:r>
      <w:r w:rsidR="008772AC">
        <w:rPr>
          <w:rFonts w:ascii="Times New Roman" w:hAnsi="Times New Roman" w:cs="Times New Roman"/>
        </w:rPr>
        <w:t>. An example of the funnel and gate system is shown below in figure 1. The system is composed of the reactive gate or drain and funnel-and-gate permeable reactive barrier.</w:t>
      </w:r>
      <w:r w:rsidR="00FD58D3">
        <w:rPr>
          <w:rFonts w:ascii="Times New Roman" w:hAnsi="Times New Roman" w:cs="Times New Roman"/>
        </w:rPr>
        <w:t xml:space="preserve"> The figure also illustrate</w:t>
      </w:r>
      <w:r w:rsidR="00CE7EB7">
        <w:rPr>
          <w:rFonts w:ascii="Times New Roman" w:hAnsi="Times New Roman" w:cs="Times New Roman"/>
        </w:rPr>
        <w:t>s</w:t>
      </w:r>
      <w:r w:rsidR="00FD58D3">
        <w:rPr>
          <w:rFonts w:ascii="Times New Roman" w:hAnsi="Times New Roman" w:cs="Times New Roman"/>
        </w:rPr>
        <w:t xml:space="preserve"> the source of pollutants, groundwater flow direction and the behaviour of the plume transportation along the contaminated area. </w:t>
      </w:r>
    </w:p>
    <w:p w:rsidR="004A5892" w:rsidRDefault="004A5892">
      <w:pPr>
        <w:rPr>
          <w:rFonts w:ascii="Times New Roman" w:hAnsi="Times New Roman" w:cs="Times New Roman"/>
        </w:rPr>
      </w:pPr>
      <w:r>
        <w:rPr>
          <w:noProof/>
          <w:lang w:eastAsia="en-ZA"/>
        </w:rPr>
        <w:lastRenderedPageBreak/>
        <w:drawing>
          <wp:inline distT="0" distB="0" distL="0" distR="0" wp14:anchorId="221D4E69" wp14:editId="5955C731">
            <wp:extent cx="5172075" cy="277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2075" cy="2771775"/>
                    </a:xfrm>
                    <a:prstGeom prst="rect">
                      <a:avLst/>
                    </a:prstGeom>
                  </pic:spPr>
                </pic:pic>
              </a:graphicData>
            </a:graphic>
          </wp:inline>
        </w:drawing>
      </w:r>
    </w:p>
    <w:p w:rsidR="004A5892" w:rsidRPr="009D4BE0" w:rsidRDefault="004A5892" w:rsidP="004A5892">
      <w:pPr>
        <w:rPr>
          <w:rFonts w:ascii="Times New Roman" w:hAnsi="Times New Roman" w:cs="Times New Roman"/>
        </w:rPr>
      </w:pPr>
      <w:r w:rsidRPr="00FD58D3">
        <w:rPr>
          <w:rFonts w:ascii="Times New Roman" w:hAnsi="Times New Roman" w:cs="Times New Roman"/>
          <w:b/>
        </w:rPr>
        <w:t>Figure 1</w:t>
      </w:r>
      <w:r w:rsidRPr="009D4BE0">
        <w:rPr>
          <w:rFonts w:ascii="Times New Roman" w:hAnsi="Times New Roman" w:cs="Times New Roman"/>
        </w:rPr>
        <w:t xml:space="preserve"> Plume capture</w:t>
      </w:r>
      <w:r w:rsidR="007F76AF">
        <w:rPr>
          <w:rFonts w:ascii="Times New Roman" w:hAnsi="Times New Roman" w:cs="Times New Roman"/>
        </w:rPr>
        <w:t xml:space="preserve"> by a funnel-and-gate system. </w:t>
      </w:r>
      <w:r w:rsidRPr="009D4BE0">
        <w:rPr>
          <w:rFonts w:ascii="Times New Roman" w:hAnsi="Times New Roman" w:cs="Times New Roman"/>
        </w:rPr>
        <w:t>Sheet piling funnels direct the plume through the reactive gate</w:t>
      </w:r>
      <w:r w:rsidR="00157960" w:rsidRPr="009D4BE0">
        <w:rPr>
          <w:rFonts w:ascii="Times New Roman" w:hAnsi="Times New Roman" w:cs="Times New Roman"/>
        </w:rPr>
        <w:t xml:space="preserve"> (Powel </w:t>
      </w:r>
      <w:r w:rsidR="00157960" w:rsidRPr="009D4BE0">
        <w:rPr>
          <w:rFonts w:ascii="Times New Roman" w:hAnsi="Times New Roman" w:cs="Times New Roman"/>
          <w:i/>
        </w:rPr>
        <w:t>et al.</w:t>
      </w:r>
      <w:r w:rsidR="00157960" w:rsidRPr="009D4BE0">
        <w:rPr>
          <w:rFonts w:ascii="Times New Roman" w:hAnsi="Times New Roman" w:cs="Times New Roman"/>
        </w:rPr>
        <w:t xml:space="preserve"> 1998)</w:t>
      </w:r>
      <w:r w:rsidRPr="009D4BE0">
        <w:rPr>
          <w:rFonts w:ascii="Times New Roman" w:hAnsi="Times New Roman" w:cs="Times New Roman"/>
        </w:rPr>
        <w:t>.</w:t>
      </w:r>
    </w:p>
    <w:p w:rsidR="004A5892" w:rsidRDefault="004A5892">
      <w:pPr>
        <w:rPr>
          <w:rFonts w:ascii="Times New Roman" w:hAnsi="Times New Roman" w:cs="Times New Roman"/>
        </w:rPr>
      </w:pPr>
      <w:r w:rsidRPr="009D4BE0">
        <w:rPr>
          <w:rFonts w:ascii="Times New Roman" w:hAnsi="Times New Roman" w:cs="Times New Roman"/>
        </w:rPr>
        <w:t>The funnel and gate system consist of impermeable layer of clay acting as a bedrock to prevent underflow of pollutants and water. The funnel is design to have low permeability for prevention of pollutants from passing through the barrier. In the funnel and gate system configuration, water and pollutants are directed by th</w:t>
      </w:r>
      <w:r w:rsidR="00464B12">
        <w:rPr>
          <w:rFonts w:ascii="Times New Roman" w:hAnsi="Times New Roman" w:cs="Times New Roman"/>
        </w:rPr>
        <w:t>e low permeability horizontal flow barriers</w:t>
      </w:r>
      <w:r w:rsidRPr="009D4BE0">
        <w:rPr>
          <w:rFonts w:ascii="Times New Roman" w:hAnsi="Times New Roman" w:cs="Times New Roman"/>
        </w:rPr>
        <w:t xml:space="preserve"> to pass through the reactive gate or drain. Groundwater flow in the reactive gate system is faster than the velocity of the plume along the cross section area which is due to the natural gradient. The anticipated pollutants and groundwater flow velocity through the flow barrier is commonly used to determine the design of the </w:t>
      </w:r>
      <w:r w:rsidR="008325B4">
        <w:rPr>
          <w:rFonts w:ascii="Times New Roman" w:hAnsi="Times New Roman" w:cs="Times New Roman"/>
        </w:rPr>
        <w:t xml:space="preserve">flow </w:t>
      </w:r>
      <w:r w:rsidRPr="009D4BE0">
        <w:rPr>
          <w:rFonts w:ascii="Times New Roman" w:hAnsi="Times New Roman" w:cs="Times New Roman"/>
        </w:rPr>
        <w:t>barrier</w:t>
      </w:r>
      <w:r w:rsidR="008772AC">
        <w:rPr>
          <w:rFonts w:ascii="Times New Roman" w:hAnsi="Times New Roman" w:cs="Times New Roman"/>
        </w:rPr>
        <w:t xml:space="preserve"> </w:t>
      </w:r>
      <w:r w:rsidR="008772AC" w:rsidRPr="009D4BE0">
        <w:rPr>
          <w:rFonts w:ascii="Times New Roman" w:hAnsi="Times New Roman" w:cs="Times New Roman"/>
        </w:rPr>
        <w:t xml:space="preserve">(Powel </w:t>
      </w:r>
      <w:r w:rsidR="008772AC" w:rsidRPr="009D4BE0">
        <w:rPr>
          <w:rFonts w:ascii="Times New Roman" w:hAnsi="Times New Roman" w:cs="Times New Roman"/>
          <w:i/>
        </w:rPr>
        <w:t>et al.</w:t>
      </w:r>
      <w:r w:rsidR="008772AC" w:rsidRPr="009D4BE0">
        <w:rPr>
          <w:rFonts w:ascii="Times New Roman" w:hAnsi="Times New Roman" w:cs="Times New Roman"/>
        </w:rPr>
        <w:t xml:space="preserve"> 1998)</w:t>
      </w:r>
      <w:r w:rsidRPr="009D4BE0">
        <w:rPr>
          <w:rFonts w:ascii="Times New Roman" w:hAnsi="Times New Roman" w:cs="Times New Roman"/>
        </w:rPr>
        <w:t>.</w:t>
      </w:r>
    </w:p>
    <w:p w:rsidR="003D729E" w:rsidRDefault="003D729E">
      <w:pPr>
        <w:rPr>
          <w:rFonts w:ascii="Times New Roman" w:hAnsi="Times New Roman" w:cs="Times New Roman"/>
        </w:rPr>
      </w:pPr>
    </w:p>
    <w:p w:rsidR="003C5C87" w:rsidRPr="008772AC" w:rsidRDefault="003C5C87" w:rsidP="00251CF2">
      <w:pPr>
        <w:pStyle w:val="Title"/>
        <w:numPr>
          <w:ilvl w:val="0"/>
          <w:numId w:val="3"/>
        </w:numPr>
        <w:jc w:val="center"/>
        <w:rPr>
          <w:rFonts w:ascii="Times New Roman" w:hAnsi="Times New Roman" w:cs="Times New Roman"/>
          <w:color w:val="auto"/>
          <w:sz w:val="28"/>
          <w:szCs w:val="28"/>
        </w:rPr>
      </w:pPr>
      <w:r w:rsidRPr="008772AC">
        <w:rPr>
          <w:rFonts w:ascii="Times New Roman" w:hAnsi="Times New Roman" w:cs="Times New Roman"/>
          <w:color w:val="auto"/>
          <w:sz w:val="28"/>
          <w:szCs w:val="28"/>
        </w:rPr>
        <w:t>Methodology</w:t>
      </w:r>
    </w:p>
    <w:p w:rsidR="00124164" w:rsidRPr="00EE0ED7" w:rsidRDefault="0038655D">
      <w:pPr>
        <w:rPr>
          <w:rFonts w:ascii="Times New Roman" w:hAnsi="Times New Roman" w:cs="Times New Roman"/>
        </w:rPr>
      </w:pPr>
      <w:r w:rsidRPr="00EE0ED7">
        <w:rPr>
          <w:rFonts w:ascii="Times New Roman" w:hAnsi="Times New Roman" w:cs="Times New Roman"/>
        </w:rPr>
        <w:t>This part of the report explains how the model was conducted and also show all steps performed during modelling.</w:t>
      </w:r>
      <w:r w:rsidR="008A5C6C" w:rsidRPr="00EE0ED7">
        <w:rPr>
          <w:rFonts w:ascii="Times New Roman" w:hAnsi="Times New Roman" w:cs="Times New Roman"/>
        </w:rPr>
        <w:t xml:space="preserve"> </w:t>
      </w:r>
      <w:r w:rsidR="007C0128">
        <w:rPr>
          <w:rFonts w:ascii="Times New Roman" w:hAnsi="Times New Roman" w:cs="Times New Roman"/>
        </w:rPr>
        <w:t>T</w:t>
      </w:r>
      <w:r w:rsidR="00620A52" w:rsidRPr="00EE0ED7">
        <w:rPr>
          <w:rFonts w:ascii="Times New Roman" w:hAnsi="Times New Roman" w:cs="Times New Roman"/>
        </w:rPr>
        <w:t>he transport behaviour of the pollutants from the source</w:t>
      </w:r>
      <w:r w:rsidR="0036294A">
        <w:rPr>
          <w:rFonts w:ascii="Times New Roman" w:hAnsi="Times New Roman" w:cs="Times New Roman"/>
        </w:rPr>
        <w:t xml:space="preserve"> </w:t>
      </w:r>
      <w:r w:rsidR="007C0128">
        <w:rPr>
          <w:rFonts w:ascii="Times New Roman" w:hAnsi="Times New Roman" w:cs="Times New Roman"/>
        </w:rPr>
        <w:t>was</w:t>
      </w:r>
      <w:r w:rsidR="0036294A">
        <w:rPr>
          <w:rFonts w:ascii="Times New Roman" w:hAnsi="Times New Roman" w:cs="Times New Roman"/>
        </w:rPr>
        <w:t xml:space="preserve"> simulated using </w:t>
      </w:r>
      <w:r w:rsidR="008A5C6C" w:rsidRPr="00EE0ED7">
        <w:rPr>
          <w:rFonts w:ascii="Times New Roman" w:hAnsi="Times New Roman" w:cs="Times New Roman"/>
        </w:rPr>
        <w:t xml:space="preserve">PMWIN </w:t>
      </w:r>
      <w:r w:rsidR="009E3651" w:rsidRPr="00EE0ED7">
        <w:rPr>
          <w:rFonts w:ascii="Times New Roman" w:hAnsi="Times New Roman" w:cs="Times New Roman"/>
        </w:rPr>
        <w:t>v</w:t>
      </w:r>
      <w:r w:rsidR="0036294A">
        <w:rPr>
          <w:rFonts w:ascii="Times New Roman" w:hAnsi="Times New Roman" w:cs="Times New Roman"/>
        </w:rPr>
        <w:t xml:space="preserve">ersion </w:t>
      </w:r>
      <w:r w:rsidR="00620A52">
        <w:rPr>
          <w:rFonts w:ascii="Times New Roman" w:hAnsi="Times New Roman" w:cs="Times New Roman"/>
        </w:rPr>
        <w:t>5.3</w:t>
      </w:r>
      <w:r w:rsidR="008A5C6C" w:rsidRPr="00EE0ED7">
        <w:rPr>
          <w:rFonts w:ascii="Times New Roman" w:hAnsi="Times New Roman" w:cs="Times New Roman"/>
        </w:rPr>
        <w:t>. A new model was crea</w:t>
      </w:r>
      <w:r w:rsidR="007C435E" w:rsidRPr="00EE0ED7">
        <w:rPr>
          <w:rFonts w:ascii="Times New Roman" w:hAnsi="Times New Roman" w:cs="Times New Roman"/>
        </w:rPr>
        <w:t>ted and the mesh grid size</w:t>
      </w:r>
      <w:r w:rsidR="009E3651" w:rsidRPr="00EE0ED7">
        <w:rPr>
          <w:rFonts w:ascii="Times New Roman" w:hAnsi="Times New Roman" w:cs="Times New Roman"/>
        </w:rPr>
        <w:t>s for the columns were</w:t>
      </w:r>
      <w:r w:rsidR="007C0128">
        <w:rPr>
          <w:rFonts w:ascii="Times New Roman" w:hAnsi="Times New Roman" w:cs="Times New Roman"/>
        </w:rPr>
        <w:t xml:space="preserve"> taken to be 120(</w:t>
      </w:r>
      <w:r w:rsidR="007C435E" w:rsidRPr="00EE0ED7">
        <w:rPr>
          <w:rFonts w:ascii="Times New Roman" w:hAnsi="Times New Roman" w:cs="Times New Roman"/>
        </w:rPr>
        <w:t>5m</w:t>
      </w:r>
      <w:r w:rsidR="007C0128">
        <w:rPr>
          <w:rFonts w:ascii="Times New Roman" w:hAnsi="Times New Roman" w:cs="Times New Roman"/>
        </w:rPr>
        <w:t>x5m)</w:t>
      </w:r>
      <w:r w:rsidR="00E04BBB">
        <w:rPr>
          <w:rFonts w:ascii="Times New Roman" w:hAnsi="Times New Roman" w:cs="Times New Roman"/>
        </w:rPr>
        <w:t xml:space="preserve"> and the rows were 60(</w:t>
      </w:r>
      <w:r w:rsidR="007C435E" w:rsidRPr="00EE0ED7">
        <w:rPr>
          <w:rFonts w:ascii="Times New Roman" w:hAnsi="Times New Roman" w:cs="Times New Roman"/>
        </w:rPr>
        <w:t>5m</w:t>
      </w:r>
      <w:r w:rsidR="00E04BBB">
        <w:rPr>
          <w:rFonts w:ascii="Times New Roman" w:hAnsi="Times New Roman" w:cs="Times New Roman"/>
        </w:rPr>
        <w:t>x5m)</w:t>
      </w:r>
      <w:r w:rsidR="007C435E" w:rsidRPr="00EE0ED7">
        <w:rPr>
          <w:rFonts w:ascii="Times New Roman" w:hAnsi="Times New Roman" w:cs="Times New Roman"/>
        </w:rPr>
        <w:t xml:space="preserve"> for the entire </w:t>
      </w:r>
      <w:r w:rsidR="00571E2A" w:rsidRPr="00EE0ED7">
        <w:rPr>
          <w:rFonts w:ascii="Times New Roman" w:hAnsi="Times New Roman" w:cs="Times New Roman"/>
        </w:rPr>
        <w:t xml:space="preserve">modelling </w:t>
      </w:r>
      <w:r w:rsidR="007C435E" w:rsidRPr="00EE0ED7">
        <w:rPr>
          <w:rFonts w:ascii="Times New Roman" w:hAnsi="Times New Roman" w:cs="Times New Roman"/>
        </w:rPr>
        <w:t>grid. The reason for the small size of the cells was to provide mor</w:t>
      </w:r>
      <w:r w:rsidR="00575C3D">
        <w:rPr>
          <w:rFonts w:ascii="Times New Roman" w:hAnsi="Times New Roman" w:cs="Times New Roman"/>
        </w:rPr>
        <w:t>e detailed information about an</w:t>
      </w:r>
      <w:r w:rsidR="007C435E" w:rsidRPr="00EE0ED7">
        <w:rPr>
          <w:rFonts w:ascii="Times New Roman" w:hAnsi="Times New Roman" w:cs="Times New Roman"/>
        </w:rPr>
        <w:t xml:space="preserve"> ideal pollutant and to easily con</w:t>
      </w:r>
      <w:r w:rsidR="008B1E96">
        <w:rPr>
          <w:rFonts w:ascii="Times New Roman" w:hAnsi="Times New Roman" w:cs="Times New Roman"/>
        </w:rPr>
        <w:t>struct a flow barrier that will redirect all pollutants into the</w:t>
      </w:r>
      <w:r w:rsidR="007C435E" w:rsidRPr="00EE0ED7">
        <w:rPr>
          <w:rFonts w:ascii="Times New Roman" w:hAnsi="Times New Roman" w:cs="Times New Roman"/>
        </w:rPr>
        <w:t xml:space="preserve"> </w:t>
      </w:r>
      <w:r w:rsidR="008B1E96">
        <w:rPr>
          <w:rFonts w:ascii="Times New Roman" w:hAnsi="Times New Roman" w:cs="Times New Roman"/>
        </w:rPr>
        <w:t>drain</w:t>
      </w:r>
      <w:r w:rsidR="00124164" w:rsidRPr="00EE0ED7">
        <w:rPr>
          <w:rFonts w:ascii="Times New Roman" w:hAnsi="Times New Roman" w:cs="Times New Roman"/>
        </w:rPr>
        <w:t>. The grid position and worksheet size coordinate system</w:t>
      </w:r>
      <w:r w:rsidR="00571E2A" w:rsidRPr="00EE0ED7">
        <w:rPr>
          <w:rFonts w:ascii="Times New Roman" w:hAnsi="Times New Roman" w:cs="Times New Roman"/>
        </w:rPr>
        <w:t>s</w:t>
      </w:r>
      <w:r w:rsidR="00124164" w:rsidRPr="00EE0ED7">
        <w:rPr>
          <w:rFonts w:ascii="Times New Roman" w:hAnsi="Times New Roman" w:cs="Times New Roman"/>
        </w:rPr>
        <w:t xml:space="preserve"> for the model are provided in the table below.</w:t>
      </w:r>
    </w:p>
    <w:p w:rsidR="00483306" w:rsidRDefault="00483306" w:rsidP="00124164">
      <w:pPr>
        <w:jc w:val="center"/>
        <w:rPr>
          <w:rFonts w:ascii="Times New Roman" w:hAnsi="Times New Roman" w:cs="Times New Roman"/>
          <w:b/>
        </w:rPr>
      </w:pPr>
    </w:p>
    <w:p w:rsidR="00124164" w:rsidRPr="00EE0ED7" w:rsidRDefault="00124164" w:rsidP="00124164">
      <w:pPr>
        <w:jc w:val="center"/>
        <w:rPr>
          <w:rFonts w:ascii="Times New Roman" w:hAnsi="Times New Roman" w:cs="Times New Roman"/>
        </w:rPr>
      </w:pPr>
      <w:r w:rsidRPr="00EE0ED7">
        <w:rPr>
          <w:rFonts w:ascii="Times New Roman" w:hAnsi="Times New Roman" w:cs="Times New Roman"/>
          <w:b/>
        </w:rPr>
        <w:t>Table 1</w:t>
      </w:r>
      <w:r w:rsidRPr="00EE0ED7">
        <w:rPr>
          <w:rFonts w:ascii="Times New Roman" w:hAnsi="Times New Roman" w:cs="Times New Roman"/>
        </w:rPr>
        <w:t xml:space="preserve"> gives a summary of all grid position</w:t>
      </w:r>
      <w:r w:rsidR="004F2008" w:rsidRPr="00EE0ED7">
        <w:rPr>
          <w:rFonts w:ascii="Times New Roman" w:hAnsi="Times New Roman" w:cs="Times New Roman"/>
        </w:rPr>
        <w:t>s</w:t>
      </w:r>
      <w:r w:rsidRPr="00EE0ED7">
        <w:rPr>
          <w:rFonts w:ascii="Times New Roman" w:hAnsi="Times New Roman" w:cs="Times New Roman"/>
        </w:rPr>
        <w:t xml:space="preserve"> and worksheet size coordinates</w:t>
      </w:r>
    </w:p>
    <w:tbl>
      <w:tblPr>
        <w:tblStyle w:val="TableGrid"/>
        <w:tblW w:w="0" w:type="auto"/>
        <w:tblLook w:val="04A0" w:firstRow="1" w:lastRow="0" w:firstColumn="1" w:lastColumn="0" w:noHBand="0" w:noVBand="1"/>
      </w:tblPr>
      <w:tblGrid>
        <w:gridCol w:w="2310"/>
        <w:gridCol w:w="2310"/>
        <w:gridCol w:w="2311"/>
        <w:gridCol w:w="2311"/>
      </w:tblGrid>
      <w:tr w:rsidR="00EE0ED7" w:rsidRPr="00EE0ED7" w:rsidTr="00124164">
        <w:tc>
          <w:tcPr>
            <w:tcW w:w="2310" w:type="dxa"/>
          </w:tcPr>
          <w:p w:rsidR="00124164" w:rsidRPr="00EE0ED7" w:rsidRDefault="00124164" w:rsidP="00124164">
            <w:pPr>
              <w:jc w:val="center"/>
              <w:rPr>
                <w:rFonts w:ascii="Times New Roman" w:hAnsi="Times New Roman" w:cs="Times New Roman"/>
              </w:rPr>
            </w:pPr>
            <w:r w:rsidRPr="00EE0ED7">
              <w:rPr>
                <w:rFonts w:ascii="Times New Roman" w:hAnsi="Times New Roman" w:cs="Times New Roman"/>
              </w:rPr>
              <w:t>x-axis</w:t>
            </w:r>
          </w:p>
        </w:tc>
        <w:tc>
          <w:tcPr>
            <w:tcW w:w="2310" w:type="dxa"/>
          </w:tcPr>
          <w:p w:rsidR="00124164" w:rsidRPr="00EE0ED7" w:rsidRDefault="00124164" w:rsidP="00124164">
            <w:pPr>
              <w:jc w:val="center"/>
              <w:rPr>
                <w:rFonts w:ascii="Times New Roman" w:hAnsi="Times New Roman" w:cs="Times New Roman"/>
              </w:rPr>
            </w:pPr>
            <w:r w:rsidRPr="00EE0ED7">
              <w:rPr>
                <w:rFonts w:ascii="Times New Roman" w:hAnsi="Times New Roman" w:cs="Times New Roman"/>
              </w:rPr>
              <w:t>Coordinate</w:t>
            </w:r>
          </w:p>
        </w:tc>
        <w:tc>
          <w:tcPr>
            <w:tcW w:w="2311" w:type="dxa"/>
          </w:tcPr>
          <w:p w:rsidR="00124164" w:rsidRPr="00EE0ED7" w:rsidRDefault="00124164" w:rsidP="00124164">
            <w:pPr>
              <w:jc w:val="center"/>
              <w:rPr>
                <w:rFonts w:ascii="Times New Roman" w:hAnsi="Times New Roman" w:cs="Times New Roman"/>
              </w:rPr>
            </w:pPr>
            <w:r w:rsidRPr="00EE0ED7">
              <w:rPr>
                <w:rFonts w:ascii="Times New Roman" w:hAnsi="Times New Roman" w:cs="Times New Roman"/>
              </w:rPr>
              <w:t>y-axis</w:t>
            </w:r>
          </w:p>
        </w:tc>
        <w:tc>
          <w:tcPr>
            <w:tcW w:w="2311" w:type="dxa"/>
          </w:tcPr>
          <w:p w:rsidR="00124164" w:rsidRPr="00EE0ED7" w:rsidRDefault="00124164" w:rsidP="00124164">
            <w:pPr>
              <w:jc w:val="center"/>
              <w:rPr>
                <w:rFonts w:ascii="Times New Roman" w:hAnsi="Times New Roman" w:cs="Times New Roman"/>
              </w:rPr>
            </w:pPr>
            <w:r w:rsidRPr="00EE0ED7">
              <w:rPr>
                <w:rFonts w:ascii="Times New Roman" w:hAnsi="Times New Roman" w:cs="Times New Roman"/>
              </w:rPr>
              <w:t>Coordinate</w:t>
            </w:r>
          </w:p>
        </w:tc>
      </w:tr>
      <w:tr w:rsidR="00EE0ED7" w:rsidRPr="00EE0ED7" w:rsidTr="00124164">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X</w:t>
            </w:r>
            <w:r w:rsidRPr="00EE0ED7">
              <w:rPr>
                <w:rFonts w:ascii="Times New Roman" w:hAnsi="Times New Roman" w:cs="Times New Roman"/>
                <w:vertAlign w:val="subscript"/>
              </w:rPr>
              <w:t>0</w:t>
            </w:r>
          </w:p>
        </w:tc>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73.6</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Y</w:t>
            </w:r>
            <w:r w:rsidRPr="00EE0ED7">
              <w:rPr>
                <w:rFonts w:ascii="Times New Roman" w:hAnsi="Times New Roman" w:cs="Times New Roman"/>
                <w:vertAlign w:val="subscript"/>
              </w:rPr>
              <w:t>0</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498</w:t>
            </w:r>
          </w:p>
        </w:tc>
      </w:tr>
      <w:tr w:rsidR="00EE0ED7" w:rsidRPr="00EE0ED7" w:rsidTr="00124164">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X</w:t>
            </w:r>
            <w:r w:rsidRPr="00EE0ED7">
              <w:rPr>
                <w:rFonts w:ascii="Times New Roman" w:hAnsi="Times New Roman" w:cs="Times New Roman"/>
                <w:vertAlign w:val="subscript"/>
              </w:rPr>
              <w:t>1</w:t>
            </w:r>
          </w:p>
        </w:tc>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0</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Y</w:t>
            </w:r>
            <w:r w:rsidRPr="00EE0ED7">
              <w:rPr>
                <w:rFonts w:ascii="Times New Roman" w:hAnsi="Times New Roman" w:cs="Times New Roman"/>
                <w:vertAlign w:val="subscript"/>
              </w:rPr>
              <w:t>1</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0</w:t>
            </w:r>
          </w:p>
        </w:tc>
      </w:tr>
      <w:tr w:rsidR="00EE0ED7" w:rsidRPr="00EE0ED7" w:rsidTr="00124164">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X</w:t>
            </w:r>
            <w:r w:rsidRPr="00EE0ED7">
              <w:rPr>
                <w:rFonts w:ascii="Times New Roman" w:hAnsi="Times New Roman" w:cs="Times New Roman"/>
                <w:vertAlign w:val="subscript"/>
              </w:rPr>
              <w:t>2</w:t>
            </w:r>
          </w:p>
        </w:tc>
        <w:tc>
          <w:tcPr>
            <w:tcW w:w="2310" w:type="dxa"/>
          </w:tcPr>
          <w:p w:rsidR="00124164" w:rsidRPr="00EE0ED7" w:rsidRDefault="00124164">
            <w:pPr>
              <w:rPr>
                <w:rFonts w:ascii="Times New Roman" w:hAnsi="Times New Roman" w:cs="Times New Roman"/>
              </w:rPr>
            </w:pPr>
            <w:r w:rsidRPr="00EE0ED7">
              <w:rPr>
                <w:rFonts w:ascii="Times New Roman" w:hAnsi="Times New Roman" w:cs="Times New Roman"/>
              </w:rPr>
              <w:t>900</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Y</w:t>
            </w:r>
            <w:r w:rsidRPr="00EE0ED7">
              <w:rPr>
                <w:rFonts w:ascii="Times New Roman" w:hAnsi="Times New Roman" w:cs="Times New Roman"/>
                <w:vertAlign w:val="subscript"/>
              </w:rPr>
              <w:t>2</w:t>
            </w:r>
          </w:p>
        </w:tc>
        <w:tc>
          <w:tcPr>
            <w:tcW w:w="2311" w:type="dxa"/>
          </w:tcPr>
          <w:p w:rsidR="00124164" w:rsidRPr="00EE0ED7" w:rsidRDefault="00124164">
            <w:pPr>
              <w:rPr>
                <w:rFonts w:ascii="Times New Roman" w:hAnsi="Times New Roman" w:cs="Times New Roman"/>
              </w:rPr>
            </w:pPr>
            <w:r w:rsidRPr="00EE0ED7">
              <w:rPr>
                <w:rFonts w:ascii="Times New Roman" w:hAnsi="Times New Roman" w:cs="Times New Roman"/>
              </w:rPr>
              <w:t>600</w:t>
            </w:r>
          </w:p>
        </w:tc>
      </w:tr>
    </w:tbl>
    <w:p w:rsidR="003C5C87" w:rsidRPr="00EE0ED7" w:rsidRDefault="007C435E">
      <w:pPr>
        <w:rPr>
          <w:rFonts w:ascii="Times New Roman" w:hAnsi="Times New Roman" w:cs="Times New Roman"/>
        </w:rPr>
      </w:pPr>
      <w:r w:rsidRPr="00EE0ED7">
        <w:rPr>
          <w:rFonts w:ascii="Times New Roman" w:hAnsi="Times New Roman" w:cs="Times New Roman"/>
        </w:rPr>
        <w:t xml:space="preserve"> </w:t>
      </w:r>
    </w:p>
    <w:p w:rsidR="009619EA" w:rsidRPr="00EE0ED7" w:rsidRDefault="00EB75C9">
      <w:pPr>
        <w:rPr>
          <w:rFonts w:ascii="Times New Roman" w:hAnsi="Times New Roman" w:cs="Times New Roman"/>
        </w:rPr>
      </w:pPr>
      <w:r>
        <w:rPr>
          <w:rFonts w:ascii="Times New Roman" w:hAnsi="Times New Roman" w:cs="Times New Roman"/>
        </w:rPr>
        <w:lastRenderedPageBreak/>
        <w:t>The aquifer consists of two layers</w:t>
      </w:r>
      <w:r w:rsidR="00526669" w:rsidRPr="00EE0ED7">
        <w:rPr>
          <w:rFonts w:ascii="Times New Roman" w:hAnsi="Times New Roman" w:cs="Times New Roman"/>
        </w:rPr>
        <w:t>; therefore the layer type of the top layer was taken to be unconfined with anisotropic factor 0.333 for the first simulation</w:t>
      </w:r>
      <w:r w:rsidR="000B5A19">
        <w:rPr>
          <w:rFonts w:ascii="Times New Roman" w:hAnsi="Times New Roman" w:cs="Times New Roman"/>
        </w:rPr>
        <w:t>s</w:t>
      </w:r>
      <w:r w:rsidR="00526669" w:rsidRPr="00EE0ED7">
        <w:rPr>
          <w:rFonts w:ascii="Times New Roman" w:hAnsi="Times New Roman" w:cs="Times New Roman"/>
        </w:rPr>
        <w:t>. The underlying layer wa</w:t>
      </w:r>
      <w:r w:rsidR="000B5A19">
        <w:rPr>
          <w:rFonts w:ascii="Times New Roman" w:hAnsi="Times New Roman" w:cs="Times New Roman"/>
        </w:rPr>
        <w:t>s specified as confined with an</w:t>
      </w:r>
      <w:r w:rsidR="00526669" w:rsidRPr="00EE0ED7">
        <w:rPr>
          <w:rFonts w:ascii="Times New Roman" w:hAnsi="Times New Roman" w:cs="Times New Roman"/>
        </w:rPr>
        <w:t>isotropic factor of 1. A</w:t>
      </w:r>
      <w:r w:rsidR="00DE12FD">
        <w:rPr>
          <w:rFonts w:ascii="Times New Roman" w:hAnsi="Times New Roman" w:cs="Times New Roman"/>
        </w:rPr>
        <w:t>n</w:t>
      </w:r>
      <w:r w:rsidR="00526669" w:rsidRPr="00EE0ED7">
        <w:rPr>
          <w:rFonts w:ascii="Times New Roman" w:hAnsi="Times New Roman" w:cs="Times New Roman"/>
        </w:rPr>
        <w:t xml:space="preserve">isotropic factor of the top layer was later changed to 2 for </w:t>
      </w:r>
      <w:r w:rsidR="00E90A38" w:rsidRPr="00EE0ED7">
        <w:rPr>
          <w:rFonts w:ascii="Times New Roman" w:hAnsi="Times New Roman" w:cs="Times New Roman"/>
        </w:rPr>
        <w:t>different</w:t>
      </w:r>
      <w:r w:rsidR="00526669" w:rsidRPr="00EE0ED7">
        <w:rPr>
          <w:rFonts w:ascii="Times New Roman" w:hAnsi="Times New Roman" w:cs="Times New Roman"/>
        </w:rPr>
        <w:t xml:space="preserve"> transport behaviour</w:t>
      </w:r>
      <w:r w:rsidR="00DE12FD">
        <w:rPr>
          <w:rFonts w:ascii="Times New Roman" w:hAnsi="Times New Roman" w:cs="Times New Roman"/>
        </w:rPr>
        <w:t xml:space="preserve"> simulations</w:t>
      </w:r>
      <w:r w:rsidR="00526669" w:rsidRPr="00EE0ED7">
        <w:rPr>
          <w:rFonts w:ascii="Times New Roman" w:hAnsi="Times New Roman" w:cs="Times New Roman"/>
        </w:rPr>
        <w:t>.</w:t>
      </w:r>
      <w:r w:rsidR="00E90A38" w:rsidRPr="00EE0ED7">
        <w:rPr>
          <w:rFonts w:ascii="Times New Roman" w:hAnsi="Times New Roman" w:cs="Times New Roman"/>
        </w:rPr>
        <w:t xml:space="preserve"> </w:t>
      </w:r>
      <w:r w:rsidR="008A316F" w:rsidRPr="00EE0ED7">
        <w:rPr>
          <w:rFonts w:ascii="Times New Roman" w:hAnsi="Times New Roman" w:cs="Times New Roman"/>
        </w:rPr>
        <w:t>Anisotropy factor is a transmissivity or hydraulic conduct</w:t>
      </w:r>
      <w:r w:rsidR="00010E76">
        <w:rPr>
          <w:rFonts w:ascii="Times New Roman" w:hAnsi="Times New Roman" w:cs="Times New Roman"/>
        </w:rPr>
        <w:t>ivity ratio used along x</w:t>
      </w:r>
      <w:r w:rsidR="006E51E6">
        <w:rPr>
          <w:rFonts w:ascii="Times New Roman" w:hAnsi="Times New Roman" w:cs="Times New Roman"/>
        </w:rPr>
        <w:t>-and-</w:t>
      </w:r>
      <w:r w:rsidR="00010E76">
        <w:rPr>
          <w:rFonts w:ascii="Times New Roman" w:hAnsi="Times New Roman" w:cs="Times New Roman"/>
        </w:rPr>
        <w:t>y</w:t>
      </w:r>
      <w:r w:rsidR="008A316F" w:rsidRPr="00EE0ED7">
        <w:rPr>
          <w:rFonts w:ascii="Times New Roman" w:hAnsi="Times New Roman" w:cs="Times New Roman"/>
        </w:rPr>
        <w:t>-directions</w:t>
      </w:r>
      <w:r w:rsidR="00EE0ED7" w:rsidRPr="00EE0ED7">
        <w:rPr>
          <w:rFonts w:ascii="Times New Roman" w:hAnsi="Times New Roman" w:cs="Times New Roman"/>
        </w:rPr>
        <w:t xml:space="preserve"> (Chiang and Kinzelbach, 1998)</w:t>
      </w:r>
      <w:r w:rsidR="008A316F" w:rsidRPr="00EE0ED7">
        <w:rPr>
          <w:rFonts w:ascii="Times New Roman" w:hAnsi="Times New Roman" w:cs="Times New Roman"/>
        </w:rPr>
        <w:t xml:space="preserve">. </w:t>
      </w:r>
      <w:r w:rsidR="00E90A38" w:rsidRPr="00EE0ED7">
        <w:rPr>
          <w:rFonts w:ascii="Times New Roman" w:hAnsi="Times New Roman" w:cs="Times New Roman"/>
        </w:rPr>
        <w:t>For the boundary conditions in the model, IBOUND (Modflow) was chosen and the default options were applied.</w:t>
      </w:r>
      <w:r w:rsidR="002124FB" w:rsidRPr="00EE0ED7">
        <w:rPr>
          <w:rFonts w:ascii="Times New Roman" w:hAnsi="Times New Roman" w:cs="Times New Roman"/>
        </w:rPr>
        <w:t xml:space="preserve"> </w:t>
      </w:r>
      <w:r w:rsidR="00B9068A" w:rsidRPr="00EE0ED7">
        <w:rPr>
          <w:rFonts w:ascii="Times New Roman" w:hAnsi="Times New Roman" w:cs="Times New Roman"/>
        </w:rPr>
        <w:t>The boundary condition is required in the model for an IBOUND array of all the cells</w:t>
      </w:r>
      <w:r w:rsidR="00EE0ED7" w:rsidRPr="00EE0ED7">
        <w:rPr>
          <w:rFonts w:ascii="Times New Roman" w:hAnsi="Times New Roman" w:cs="Times New Roman"/>
        </w:rPr>
        <w:t xml:space="preserve"> (Chiang and Kinzelbach, 1998)</w:t>
      </w:r>
      <w:r w:rsidR="00B9068A" w:rsidRPr="00EE0ED7">
        <w:rPr>
          <w:rFonts w:ascii="Times New Roman" w:hAnsi="Times New Roman" w:cs="Times New Roman"/>
        </w:rPr>
        <w:t xml:space="preserve">. </w:t>
      </w:r>
      <w:r w:rsidR="002124FB" w:rsidRPr="00EE0ED7">
        <w:rPr>
          <w:rFonts w:ascii="Times New Roman" w:hAnsi="Times New Roman" w:cs="Times New Roman"/>
        </w:rPr>
        <w:t xml:space="preserve">The top layer of the aquifer was given to be 30m thick; therefore its top of layers was at 40m and the bottom layer was 10m thick, which makes its top of layer to be at 10m. The </w:t>
      </w:r>
      <w:r w:rsidR="009619EA" w:rsidRPr="00EE0ED7">
        <w:rPr>
          <w:rFonts w:ascii="Times New Roman" w:hAnsi="Times New Roman" w:cs="Times New Roman"/>
        </w:rPr>
        <w:t>bottom of layers for the top layer was automatically specified and for the underlying layer was</w:t>
      </w:r>
      <w:r w:rsidR="002124FB" w:rsidRPr="00EE0ED7">
        <w:rPr>
          <w:rFonts w:ascii="Times New Roman" w:hAnsi="Times New Roman" w:cs="Times New Roman"/>
        </w:rPr>
        <w:t xml:space="preserve"> specified as 0m. </w:t>
      </w:r>
    </w:p>
    <w:p w:rsidR="006F4BC1" w:rsidRPr="00EE0ED7" w:rsidRDefault="00BB10C4">
      <w:pPr>
        <w:rPr>
          <w:rFonts w:ascii="Times New Roman" w:hAnsi="Times New Roman" w:cs="Times New Roman"/>
        </w:rPr>
      </w:pPr>
      <w:r>
        <w:rPr>
          <w:rFonts w:ascii="Times New Roman" w:hAnsi="Times New Roman" w:cs="Times New Roman"/>
        </w:rPr>
        <w:t xml:space="preserve">3.1 </w:t>
      </w:r>
      <w:r w:rsidR="006F4BC1" w:rsidRPr="00EE0ED7">
        <w:rPr>
          <w:rFonts w:ascii="Times New Roman" w:hAnsi="Times New Roman" w:cs="Times New Roman"/>
        </w:rPr>
        <w:t>Parameters</w:t>
      </w:r>
    </w:p>
    <w:p w:rsidR="00885B8A" w:rsidRPr="00EE0ED7" w:rsidRDefault="00201FDB">
      <w:pPr>
        <w:rPr>
          <w:rFonts w:ascii="Times New Roman" w:hAnsi="Times New Roman" w:cs="Times New Roman"/>
        </w:rPr>
      </w:pPr>
      <w:r w:rsidRPr="00EE0ED7">
        <w:rPr>
          <w:rFonts w:ascii="Times New Roman" w:hAnsi="Times New Roman" w:cs="Times New Roman"/>
        </w:rPr>
        <w:t>The model contained only 1 active</w:t>
      </w:r>
      <w:r w:rsidR="00590B52" w:rsidRPr="00EE0ED7">
        <w:rPr>
          <w:rFonts w:ascii="Times New Roman" w:hAnsi="Times New Roman" w:cs="Times New Roman"/>
        </w:rPr>
        <w:t xml:space="preserve"> stress</w:t>
      </w:r>
      <w:r w:rsidRPr="00EE0ED7">
        <w:rPr>
          <w:rFonts w:ascii="Times New Roman" w:hAnsi="Times New Roman" w:cs="Times New Roman"/>
        </w:rPr>
        <w:t xml:space="preserve"> period with length of 365 day and 1 time </w:t>
      </w:r>
      <w:r w:rsidR="00E043A2">
        <w:rPr>
          <w:rFonts w:ascii="Times New Roman" w:hAnsi="Times New Roman" w:cs="Times New Roman"/>
        </w:rPr>
        <w:t>step for</w:t>
      </w:r>
      <w:r w:rsidR="00B53774" w:rsidRPr="00EE0ED7">
        <w:rPr>
          <w:rFonts w:ascii="Times New Roman" w:hAnsi="Times New Roman" w:cs="Times New Roman"/>
        </w:rPr>
        <w:t xml:space="preserve"> the time parameters. The simulation flow type </w:t>
      </w:r>
      <w:r w:rsidR="009D2A3E">
        <w:rPr>
          <w:rFonts w:ascii="Times New Roman" w:hAnsi="Times New Roman" w:cs="Times New Roman"/>
        </w:rPr>
        <w:t>was specified to be transient</w:t>
      </w:r>
      <w:r w:rsidR="00B53774" w:rsidRPr="00EE0ED7">
        <w:rPr>
          <w:rFonts w:ascii="Times New Roman" w:hAnsi="Times New Roman" w:cs="Times New Roman"/>
        </w:rPr>
        <w:t xml:space="preserve"> for a </w:t>
      </w:r>
      <w:r w:rsidR="009D2A3E">
        <w:rPr>
          <w:rFonts w:ascii="Times New Roman" w:hAnsi="Times New Roman" w:cs="Times New Roman"/>
        </w:rPr>
        <w:t>s</w:t>
      </w:r>
      <w:r w:rsidR="0057147B" w:rsidRPr="00EE0ED7">
        <w:rPr>
          <w:rFonts w:ascii="Times New Roman" w:hAnsi="Times New Roman" w:cs="Times New Roman"/>
        </w:rPr>
        <w:t xml:space="preserve">tress </w:t>
      </w:r>
      <w:r w:rsidR="00383317" w:rsidRPr="00EE0ED7">
        <w:rPr>
          <w:rFonts w:ascii="Times New Roman" w:hAnsi="Times New Roman" w:cs="Times New Roman"/>
        </w:rPr>
        <w:t>period of 365</w:t>
      </w:r>
      <w:r w:rsidR="009D2A3E">
        <w:rPr>
          <w:rFonts w:ascii="Times New Roman" w:hAnsi="Times New Roman" w:cs="Times New Roman"/>
        </w:rPr>
        <w:t xml:space="preserve"> days</w:t>
      </w:r>
      <w:r w:rsidR="00383317" w:rsidRPr="00EE0ED7">
        <w:rPr>
          <w:rFonts w:ascii="Times New Roman" w:hAnsi="Times New Roman" w:cs="Times New Roman"/>
        </w:rPr>
        <w:t>.</w:t>
      </w:r>
      <w:r w:rsidR="008A316F" w:rsidRPr="00EE0ED7">
        <w:rPr>
          <w:rFonts w:ascii="Times New Roman" w:hAnsi="Times New Roman" w:cs="Times New Roman"/>
        </w:rPr>
        <w:t xml:space="preserve"> </w:t>
      </w:r>
      <w:r w:rsidR="009D2A3E">
        <w:rPr>
          <w:rFonts w:ascii="Times New Roman" w:hAnsi="Times New Roman" w:cs="Times New Roman"/>
        </w:rPr>
        <w:t xml:space="preserve">The transient simulation flow type requires the specific storage and the specific yield to be specified for the model to run. The default specific storage of 0.0001 [1/L] was used and the specific yield for the top layer was taken to be 0.10 and for the underlying layer was 0.08. </w:t>
      </w:r>
      <w:r w:rsidR="008A316F" w:rsidRPr="00EE0ED7">
        <w:rPr>
          <w:rFonts w:ascii="Times New Roman" w:hAnsi="Times New Roman" w:cs="Times New Roman"/>
        </w:rPr>
        <w:t>The initial hydraulic heads are required at the beginning of the model and they are fixed in each cell to keep the flow simulation constant</w:t>
      </w:r>
      <w:r w:rsidR="003C4A09">
        <w:rPr>
          <w:rFonts w:ascii="Times New Roman" w:hAnsi="Times New Roman" w:cs="Times New Roman"/>
        </w:rPr>
        <w:t xml:space="preserve"> (Chiang and Kinzelbach, 1998)</w:t>
      </w:r>
      <w:r w:rsidR="008A316F" w:rsidRPr="00EE0ED7">
        <w:rPr>
          <w:rFonts w:ascii="Times New Roman" w:hAnsi="Times New Roman" w:cs="Times New Roman"/>
        </w:rPr>
        <w:t xml:space="preserve">. </w:t>
      </w:r>
      <w:r w:rsidR="008B4FEE" w:rsidRPr="00EE0ED7">
        <w:rPr>
          <w:rFonts w:ascii="Times New Roman" w:hAnsi="Times New Roman" w:cs="Times New Roman"/>
        </w:rPr>
        <w:t xml:space="preserve">The initial hydraulic </w:t>
      </w:r>
      <w:r w:rsidR="004C7F5B" w:rsidRPr="00EE0ED7">
        <w:rPr>
          <w:rFonts w:ascii="Times New Roman" w:hAnsi="Times New Roman" w:cs="Times New Roman"/>
        </w:rPr>
        <w:t xml:space="preserve">heads for the model were given; downstream of the western flow boundary a head of 39m was given and downstream of the eastern flow boundary a head of 38m was specified. </w:t>
      </w:r>
      <w:r w:rsidR="00E95141" w:rsidRPr="00EE0ED7">
        <w:rPr>
          <w:rFonts w:ascii="Times New Roman" w:hAnsi="Times New Roman" w:cs="Times New Roman"/>
        </w:rPr>
        <w:t>All the initial hydraulic head</w:t>
      </w:r>
      <w:r w:rsidR="00E043A2">
        <w:rPr>
          <w:rFonts w:ascii="Times New Roman" w:hAnsi="Times New Roman" w:cs="Times New Roman"/>
        </w:rPr>
        <w:t>s</w:t>
      </w:r>
      <w:r w:rsidR="00E95141" w:rsidRPr="00EE0ED7">
        <w:rPr>
          <w:rFonts w:ascii="Times New Roman" w:hAnsi="Times New Roman" w:cs="Times New Roman"/>
        </w:rPr>
        <w:t xml:space="preserve"> were applied for both layer</w:t>
      </w:r>
      <w:r w:rsidR="00E043A2">
        <w:rPr>
          <w:rFonts w:ascii="Times New Roman" w:hAnsi="Times New Roman" w:cs="Times New Roman"/>
        </w:rPr>
        <w:t>s</w:t>
      </w:r>
      <w:r w:rsidR="00E95141" w:rsidRPr="00EE0ED7">
        <w:rPr>
          <w:rFonts w:ascii="Times New Roman" w:hAnsi="Times New Roman" w:cs="Times New Roman"/>
        </w:rPr>
        <w:t xml:space="preserve"> of the</w:t>
      </w:r>
      <w:r w:rsidR="00E043A2">
        <w:rPr>
          <w:rFonts w:ascii="Times New Roman" w:hAnsi="Times New Roman" w:cs="Times New Roman"/>
        </w:rPr>
        <w:t xml:space="preserve"> aquifer in the</w:t>
      </w:r>
      <w:r w:rsidR="00E95141" w:rsidRPr="00EE0ED7">
        <w:rPr>
          <w:rFonts w:ascii="Times New Roman" w:hAnsi="Times New Roman" w:cs="Times New Roman"/>
        </w:rPr>
        <w:t xml:space="preserve"> model. </w:t>
      </w:r>
      <w:r w:rsidR="00726840" w:rsidRPr="00EE0ED7">
        <w:rPr>
          <w:rFonts w:ascii="Times New Roman" w:hAnsi="Times New Roman" w:cs="Times New Roman"/>
        </w:rPr>
        <w:t>The model did not contain any boreholes and observations; therefore no borehole coordinates were specified.</w:t>
      </w:r>
      <w:r w:rsidR="004C7F5B" w:rsidRPr="00EE0ED7">
        <w:rPr>
          <w:rFonts w:ascii="Times New Roman" w:hAnsi="Times New Roman" w:cs="Times New Roman"/>
        </w:rPr>
        <w:t xml:space="preserve"> </w:t>
      </w:r>
      <w:r w:rsidR="000D57EF" w:rsidRPr="00EE0ED7">
        <w:rPr>
          <w:rFonts w:ascii="Times New Roman" w:hAnsi="Times New Roman" w:cs="Times New Roman"/>
        </w:rPr>
        <w:t xml:space="preserve">The hydraulic conductivity along the </w:t>
      </w:r>
      <w:r w:rsidR="00885B8A" w:rsidRPr="00EE0ED7">
        <w:rPr>
          <w:rFonts w:ascii="Times New Roman" w:hAnsi="Times New Roman" w:cs="Times New Roman"/>
        </w:rPr>
        <w:t xml:space="preserve">model </w:t>
      </w:r>
      <w:r w:rsidR="000D57EF" w:rsidRPr="00EE0ED7">
        <w:rPr>
          <w:rFonts w:ascii="Times New Roman" w:hAnsi="Times New Roman" w:cs="Times New Roman"/>
        </w:rPr>
        <w:t>row</w:t>
      </w:r>
      <w:r w:rsidR="00885B8A" w:rsidRPr="00EE0ED7">
        <w:rPr>
          <w:rFonts w:ascii="Times New Roman" w:hAnsi="Times New Roman" w:cs="Times New Roman"/>
        </w:rPr>
        <w:t>s</w:t>
      </w:r>
      <w:r w:rsidR="000D57EF" w:rsidRPr="00EE0ED7">
        <w:rPr>
          <w:rFonts w:ascii="Times New Roman" w:hAnsi="Times New Roman" w:cs="Times New Roman"/>
        </w:rPr>
        <w:t xml:space="preserve"> is known as </w:t>
      </w:r>
      <w:r w:rsidR="00885B8A" w:rsidRPr="00EE0ED7">
        <w:rPr>
          <w:rFonts w:ascii="Times New Roman" w:hAnsi="Times New Roman" w:cs="Times New Roman"/>
        </w:rPr>
        <w:t>the horizontal hydraulic conductivity</w:t>
      </w:r>
      <w:r w:rsidR="00EE0ED7" w:rsidRPr="00EE0ED7">
        <w:rPr>
          <w:rFonts w:ascii="Times New Roman" w:hAnsi="Times New Roman" w:cs="Times New Roman"/>
        </w:rPr>
        <w:t xml:space="preserve"> (Chiang and Kinzelbach, 1998)</w:t>
      </w:r>
      <w:r w:rsidR="00885B8A" w:rsidRPr="00EE0ED7">
        <w:rPr>
          <w:rFonts w:ascii="Times New Roman" w:hAnsi="Times New Roman" w:cs="Times New Roman"/>
        </w:rPr>
        <w:t>. The horizontal hydraulic conductivity (HHC) of both layer</w:t>
      </w:r>
      <w:r w:rsidR="006C2DB0">
        <w:rPr>
          <w:rFonts w:ascii="Times New Roman" w:hAnsi="Times New Roman" w:cs="Times New Roman"/>
        </w:rPr>
        <w:t xml:space="preserve">s in the aquifer was given; </w:t>
      </w:r>
      <w:r w:rsidR="00885B8A" w:rsidRPr="00EE0ED7">
        <w:rPr>
          <w:rFonts w:ascii="Times New Roman" w:hAnsi="Times New Roman" w:cs="Times New Roman"/>
        </w:rPr>
        <w:t>HHC of the top layer was 8m/day and the bottom layer was 5m/day. The vertical hydraulic condu</w:t>
      </w:r>
      <w:r w:rsidR="006C2DB0">
        <w:rPr>
          <w:rFonts w:ascii="Times New Roman" w:hAnsi="Times New Roman" w:cs="Times New Roman"/>
        </w:rPr>
        <w:t>ctivity (VHC) of both layers was</w:t>
      </w:r>
      <w:r w:rsidR="00885B8A" w:rsidRPr="00EE0ED7">
        <w:rPr>
          <w:rFonts w:ascii="Times New Roman" w:hAnsi="Times New Roman" w:cs="Times New Roman"/>
        </w:rPr>
        <w:t xml:space="preserve"> taken to be 10% of their h</w:t>
      </w:r>
      <w:r w:rsidR="006C2DB0">
        <w:rPr>
          <w:rFonts w:ascii="Times New Roman" w:hAnsi="Times New Roman" w:cs="Times New Roman"/>
        </w:rPr>
        <w:t>orizontal hydraulic conductivities</w:t>
      </w:r>
      <w:r w:rsidR="00885B8A" w:rsidRPr="00EE0ED7">
        <w:rPr>
          <w:rFonts w:ascii="Times New Roman" w:hAnsi="Times New Roman" w:cs="Times New Roman"/>
        </w:rPr>
        <w:t>. Since the thickness of the aquifer and its respective layers were know; the transmissivity of all layer were calculated by formula:</w:t>
      </w:r>
    </w:p>
    <w:p w:rsidR="00885B8A" w:rsidRPr="00EE0ED7" w:rsidRDefault="0002215A">
      <w:pPr>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layer 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layer 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layer 1</m:t>
              </m:r>
            </m:sub>
          </m:sSub>
        </m:oMath>
      </m:oMathPara>
    </w:p>
    <w:p w:rsidR="00885B8A" w:rsidRPr="00EE0ED7" w:rsidRDefault="00885B8A">
      <w:pPr>
        <w:rPr>
          <w:rFonts w:ascii="Times New Roman" w:eastAsiaTheme="minorEastAsia" w:hAnsi="Times New Roman" w:cs="Times New Roman"/>
        </w:rPr>
      </w:pPr>
      <w:r w:rsidRPr="00EE0ED7">
        <w:rPr>
          <w:rFonts w:ascii="Times New Roman" w:eastAsiaTheme="minorEastAsia" w:hAnsi="Times New Roman" w:cs="Times New Roman"/>
        </w:rPr>
        <w:tab/>
        <w:t>= 8m/day x 30m</w:t>
      </w:r>
    </w:p>
    <w:p w:rsidR="00885B8A" w:rsidRPr="00EE0ED7" w:rsidRDefault="00A01515">
      <w:pPr>
        <w:rPr>
          <w:rFonts w:ascii="Times New Roman" w:eastAsiaTheme="minorEastAsia" w:hAnsi="Times New Roman" w:cs="Times New Roman"/>
        </w:rPr>
      </w:pPr>
      <w:r>
        <w:rPr>
          <w:rFonts w:ascii="Times New Roman" w:eastAsiaTheme="minorEastAsia" w:hAnsi="Times New Roman" w:cs="Times New Roman"/>
        </w:rPr>
        <w:tab/>
      </w:r>
      <w:proofErr w:type="gramStart"/>
      <w:r>
        <w:rPr>
          <w:rFonts w:ascii="Times New Roman" w:eastAsiaTheme="minorEastAsia" w:hAnsi="Times New Roman" w:cs="Times New Roman"/>
        </w:rPr>
        <w:t>= 240 m</w:t>
      </w:r>
      <w:r>
        <w:rPr>
          <w:rFonts w:ascii="Times New Roman" w:eastAsiaTheme="minorEastAsia" w:hAnsi="Times New Roman" w:cs="Times New Roman"/>
          <w:vertAlign w:val="superscript"/>
        </w:rPr>
        <w:t>2</w:t>
      </w:r>
      <w:r w:rsidR="00885B8A" w:rsidRPr="00EE0ED7">
        <w:rPr>
          <w:rFonts w:ascii="Times New Roman" w:eastAsiaTheme="minorEastAsia" w:hAnsi="Times New Roman" w:cs="Times New Roman"/>
        </w:rPr>
        <w:t>/day</w:t>
      </w:r>
      <w:proofErr w:type="gramEnd"/>
    </w:p>
    <w:p w:rsidR="00885B8A" w:rsidRPr="00EE0ED7" w:rsidRDefault="0002215A" w:rsidP="00885B8A">
      <w:pPr>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layer 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layer 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layer 2</m:t>
              </m:r>
            </m:sub>
          </m:sSub>
        </m:oMath>
      </m:oMathPara>
    </w:p>
    <w:p w:rsidR="00885B8A" w:rsidRPr="00EE0ED7" w:rsidRDefault="00885B8A" w:rsidP="00885B8A">
      <w:pPr>
        <w:rPr>
          <w:rFonts w:ascii="Times New Roman" w:eastAsiaTheme="minorEastAsia" w:hAnsi="Times New Roman" w:cs="Times New Roman"/>
        </w:rPr>
      </w:pPr>
      <w:r w:rsidRPr="00EE0ED7">
        <w:rPr>
          <w:rFonts w:ascii="Times New Roman" w:eastAsiaTheme="minorEastAsia" w:hAnsi="Times New Roman" w:cs="Times New Roman"/>
        </w:rPr>
        <w:tab/>
        <w:t>= 5m/day x 10m</w:t>
      </w:r>
    </w:p>
    <w:p w:rsidR="00885B8A" w:rsidRPr="00EE0ED7" w:rsidRDefault="00A01515" w:rsidP="00885B8A">
      <w:pPr>
        <w:rPr>
          <w:rFonts w:ascii="Times New Roman" w:eastAsiaTheme="minorEastAsia" w:hAnsi="Times New Roman" w:cs="Times New Roman"/>
        </w:rPr>
      </w:pPr>
      <w:r>
        <w:rPr>
          <w:rFonts w:ascii="Times New Roman" w:eastAsiaTheme="minorEastAsia" w:hAnsi="Times New Roman" w:cs="Times New Roman"/>
        </w:rPr>
        <w:tab/>
      </w:r>
      <w:proofErr w:type="gramStart"/>
      <w:r>
        <w:rPr>
          <w:rFonts w:ascii="Times New Roman" w:eastAsiaTheme="minorEastAsia" w:hAnsi="Times New Roman" w:cs="Times New Roman"/>
        </w:rPr>
        <w:t>= 50 m</w:t>
      </w:r>
      <w:r>
        <w:rPr>
          <w:rFonts w:ascii="Times New Roman" w:eastAsiaTheme="minorEastAsia" w:hAnsi="Times New Roman" w:cs="Times New Roman"/>
          <w:vertAlign w:val="superscript"/>
        </w:rPr>
        <w:t>2</w:t>
      </w:r>
      <w:r w:rsidR="00885B8A" w:rsidRPr="00EE0ED7">
        <w:rPr>
          <w:rFonts w:ascii="Times New Roman" w:eastAsiaTheme="minorEastAsia" w:hAnsi="Times New Roman" w:cs="Times New Roman"/>
        </w:rPr>
        <w:t>/day</w:t>
      </w:r>
      <w:proofErr w:type="gramEnd"/>
    </w:p>
    <w:p w:rsidR="00483306" w:rsidRDefault="007964B0">
      <w:pPr>
        <w:rPr>
          <w:rFonts w:ascii="Times New Roman" w:eastAsiaTheme="minorEastAsia" w:hAnsi="Times New Roman" w:cs="Times New Roman"/>
        </w:rPr>
      </w:pPr>
      <w:r w:rsidRPr="00EE0ED7">
        <w:rPr>
          <w:rFonts w:ascii="Times New Roman" w:eastAsiaTheme="minorEastAsia" w:hAnsi="Times New Roman" w:cs="Times New Roman"/>
        </w:rPr>
        <w:t>Where</w:t>
      </w:r>
      <w:r w:rsidR="0012454A" w:rsidRPr="00EE0ED7">
        <w:rPr>
          <w:rFonts w:ascii="Times New Roman" w:eastAsiaTheme="minorEastAsia" w:hAnsi="Times New Roman" w:cs="Times New Roman"/>
        </w:rPr>
        <w:t>:</w:t>
      </w:r>
      <w:r w:rsidRPr="00EE0ED7">
        <w:rPr>
          <w:rFonts w:ascii="Times New Roman" w:eastAsiaTheme="minorEastAsia" w:hAnsi="Times New Roman" w:cs="Times New Roman"/>
        </w:rPr>
        <w:t xml:space="preserve"> T from the formula stands for the transmissivity, K for the hydraulic conductivity and b for the thickness of the layer in the aquifer.</w:t>
      </w:r>
      <w:r w:rsidR="0012454A" w:rsidRPr="00EE0ED7">
        <w:rPr>
          <w:rFonts w:ascii="Times New Roman" w:eastAsiaTheme="minorEastAsia" w:hAnsi="Times New Roman" w:cs="Times New Roman"/>
        </w:rPr>
        <w:t xml:space="preserve"> The vert</w:t>
      </w:r>
      <w:r w:rsidR="00565BBA">
        <w:rPr>
          <w:rFonts w:ascii="Times New Roman" w:eastAsiaTheme="minorEastAsia" w:hAnsi="Times New Roman" w:cs="Times New Roman"/>
        </w:rPr>
        <w:t xml:space="preserve">ical leakance wasn’t given and was specified as a </w:t>
      </w:r>
      <w:r w:rsidR="0012454A" w:rsidRPr="00EE0ED7">
        <w:rPr>
          <w:rFonts w:ascii="Times New Roman" w:eastAsiaTheme="minorEastAsia" w:hAnsi="Times New Roman" w:cs="Times New Roman"/>
        </w:rPr>
        <w:t xml:space="preserve">default vertical leakance </w:t>
      </w:r>
      <w:r w:rsidR="00565BBA">
        <w:rPr>
          <w:rFonts w:ascii="Times New Roman" w:eastAsiaTheme="minorEastAsia" w:hAnsi="Times New Roman" w:cs="Times New Roman"/>
        </w:rPr>
        <w:t>for the top layer only because wa</w:t>
      </w:r>
      <w:r w:rsidR="0012454A" w:rsidRPr="00EE0ED7">
        <w:rPr>
          <w:rFonts w:ascii="Times New Roman" w:eastAsiaTheme="minorEastAsia" w:hAnsi="Times New Roman" w:cs="Times New Roman"/>
        </w:rPr>
        <w:t>s not required for the layer at the bottom as MODFLOW assumes that the bottom layer of the</w:t>
      </w:r>
      <w:r w:rsidR="008E61FF">
        <w:rPr>
          <w:rFonts w:ascii="Times New Roman" w:eastAsiaTheme="minorEastAsia" w:hAnsi="Times New Roman" w:cs="Times New Roman"/>
        </w:rPr>
        <w:t xml:space="preserve"> model wa</w:t>
      </w:r>
      <w:r w:rsidR="0012454A" w:rsidRPr="00EE0ED7">
        <w:rPr>
          <w:rFonts w:ascii="Times New Roman" w:eastAsiaTheme="minorEastAsia" w:hAnsi="Times New Roman" w:cs="Times New Roman"/>
        </w:rPr>
        <w:t>s underlain by an impermeable geological unit</w:t>
      </w:r>
      <w:r w:rsidR="00EE0ED7" w:rsidRPr="00EE0ED7">
        <w:rPr>
          <w:rFonts w:ascii="Times New Roman" w:eastAsiaTheme="minorEastAsia" w:hAnsi="Times New Roman" w:cs="Times New Roman"/>
        </w:rPr>
        <w:t xml:space="preserve"> </w:t>
      </w:r>
      <w:r w:rsidR="00EE0ED7" w:rsidRPr="00EE0ED7">
        <w:rPr>
          <w:rFonts w:ascii="Times New Roman" w:hAnsi="Times New Roman" w:cs="Times New Roman"/>
        </w:rPr>
        <w:t>(Chiang and Kinzelbach, 1998)</w:t>
      </w:r>
      <w:r w:rsidR="0012454A" w:rsidRPr="00EE0ED7">
        <w:rPr>
          <w:rFonts w:ascii="Times New Roman" w:eastAsiaTheme="minorEastAsia" w:hAnsi="Times New Roman" w:cs="Times New Roman"/>
        </w:rPr>
        <w:t xml:space="preserve">. </w:t>
      </w:r>
      <w:r w:rsidR="00CC4A1C" w:rsidRPr="00EE0ED7">
        <w:rPr>
          <w:rFonts w:ascii="Times New Roman" w:eastAsiaTheme="minorEastAsia" w:hAnsi="Times New Roman" w:cs="Times New Roman"/>
        </w:rPr>
        <w:t>The default vertical leakance for the top layer was 0.000001</w:t>
      </w:r>
      <w:r w:rsidR="000955B2" w:rsidRPr="00EE0ED7">
        <w:rPr>
          <w:rFonts w:ascii="Times New Roman" w:eastAsiaTheme="minorEastAsia" w:hAnsi="Times New Roman" w:cs="Times New Roman"/>
        </w:rPr>
        <w:t xml:space="preserve">. </w:t>
      </w:r>
      <w:r w:rsidR="00A90F1A" w:rsidRPr="00EE0ED7">
        <w:rPr>
          <w:rFonts w:ascii="Times New Roman" w:eastAsiaTheme="minorEastAsia" w:hAnsi="Times New Roman" w:cs="Times New Roman"/>
        </w:rPr>
        <w:t xml:space="preserve">The effective porosity (EP) of both layers </w:t>
      </w:r>
      <w:r w:rsidR="001920EA" w:rsidRPr="00EE0ED7">
        <w:rPr>
          <w:rFonts w:ascii="Times New Roman" w:eastAsiaTheme="minorEastAsia" w:hAnsi="Times New Roman" w:cs="Times New Roman"/>
        </w:rPr>
        <w:t>was</w:t>
      </w:r>
      <w:r w:rsidR="00A90F1A" w:rsidRPr="00EE0ED7">
        <w:rPr>
          <w:rFonts w:ascii="Times New Roman" w:eastAsiaTheme="minorEastAsia" w:hAnsi="Times New Roman" w:cs="Times New Roman"/>
        </w:rPr>
        <w:t xml:space="preserve"> given where the top layer’s EP was 0.25 and the bottom layer was 0.2.</w:t>
      </w:r>
    </w:p>
    <w:p w:rsidR="006E34A7" w:rsidRPr="00EA0A29" w:rsidRDefault="006E34A7">
      <w:pPr>
        <w:rPr>
          <w:rFonts w:ascii="Times New Roman" w:hAnsi="Times New Roman" w:cs="Times New Roman"/>
        </w:rPr>
      </w:pPr>
    </w:p>
    <w:p w:rsidR="00885B8A" w:rsidRPr="00EE0ED7" w:rsidRDefault="00BB10C4">
      <w:pPr>
        <w:rPr>
          <w:rFonts w:ascii="Times New Roman" w:eastAsiaTheme="minorEastAsia" w:hAnsi="Times New Roman" w:cs="Times New Roman"/>
        </w:rPr>
      </w:pPr>
      <w:r>
        <w:rPr>
          <w:rFonts w:ascii="Times New Roman" w:eastAsiaTheme="minorEastAsia" w:hAnsi="Times New Roman" w:cs="Times New Roman"/>
        </w:rPr>
        <w:lastRenderedPageBreak/>
        <w:t xml:space="preserve">3.2 </w:t>
      </w:r>
      <w:r w:rsidR="008A1C2C" w:rsidRPr="00EE0ED7">
        <w:rPr>
          <w:rFonts w:ascii="Times New Roman" w:eastAsiaTheme="minorEastAsia" w:hAnsi="Times New Roman" w:cs="Times New Roman"/>
        </w:rPr>
        <w:t>Model (MODFLOW)</w:t>
      </w:r>
    </w:p>
    <w:p w:rsidR="00885B8A" w:rsidRDefault="0062003C">
      <w:pPr>
        <w:rPr>
          <w:rFonts w:ascii="Times New Roman" w:hAnsi="Times New Roman" w:cs="Times New Roman"/>
        </w:rPr>
      </w:pPr>
      <w:r w:rsidRPr="00EE0ED7">
        <w:rPr>
          <w:rFonts w:ascii="Times New Roman" w:hAnsi="Times New Roman" w:cs="Times New Roman"/>
        </w:rPr>
        <w:t>The drain with an elevation of h=37.5m at the gate of the funnel was spe</w:t>
      </w:r>
      <w:r w:rsidR="000C75E3" w:rsidRPr="00EE0ED7">
        <w:rPr>
          <w:rFonts w:ascii="Times New Roman" w:hAnsi="Times New Roman" w:cs="Times New Roman"/>
        </w:rPr>
        <w:t>cified in the model to a cell with</w:t>
      </w:r>
      <w:r w:rsidRPr="00EE0ED7">
        <w:rPr>
          <w:rFonts w:ascii="Times New Roman" w:hAnsi="Times New Roman" w:cs="Times New Roman"/>
        </w:rPr>
        <w:t xml:space="preserve"> coordinates (100, 3</w:t>
      </w:r>
      <w:r w:rsidR="00401D4E">
        <w:rPr>
          <w:rFonts w:ascii="Times New Roman" w:hAnsi="Times New Roman" w:cs="Times New Roman"/>
        </w:rPr>
        <w:t>3</w:t>
      </w:r>
      <w:r w:rsidRPr="00EE0ED7">
        <w:rPr>
          <w:rFonts w:ascii="Times New Roman" w:hAnsi="Times New Roman" w:cs="Times New Roman"/>
        </w:rPr>
        <w:t>) and the drain hydraulic conductance w</w:t>
      </w:r>
      <w:r w:rsidR="00401D4E">
        <w:rPr>
          <w:rFonts w:ascii="Times New Roman" w:hAnsi="Times New Roman" w:cs="Times New Roman"/>
        </w:rPr>
        <w:t>as taken to be 1 L</w:t>
      </w:r>
      <w:r w:rsidR="00401D4E">
        <w:rPr>
          <w:rFonts w:ascii="Times New Roman" w:hAnsi="Times New Roman" w:cs="Times New Roman"/>
          <w:vertAlign w:val="superscript"/>
        </w:rPr>
        <w:t>2</w:t>
      </w:r>
      <w:r w:rsidRPr="00EE0ED7">
        <w:rPr>
          <w:rFonts w:ascii="Times New Roman" w:hAnsi="Times New Roman" w:cs="Times New Roman"/>
        </w:rPr>
        <w:t>/T for both layer</w:t>
      </w:r>
      <w:r w:rsidR="00401D4E">
        <w:rPr>
          <w:rFonts w:ascii="Times New Roman" w:hAnsi="Times New Roman" w:cs="Times New Roman"/>
        </w:rPr>
        <w:t>s</w:t>
      </w:r>
      <w:r w:rsidRPr="00EE0ED7">
        <w:rPr>
          <w:rFonts w:ascii="Times New Roman" w:hAnsi="Times New Roman" w:cs="Times New Roman"/>
        </w:rPr>
        <w:t xml:space="preserve"> in the aquifer.</w:t>
      </w:r>
      <w:r w:rsidR="00EB1536" w:rsidRPr="00EE0ED7">
        <w:rPr>
          <w:rFonts w:ascii="Times New Roman" w:hAnsi="Times New Roman" w:cs="Times New Roman"/>
        </w:rPr>
        <w:t xml:space="preserve"> Two general head boundaries</w:t>
      </w:r>
      <w:r w:rsidR="009D392F" w:rsidRPr="00EE0ED7">
        <w:rPr>
          <w:rFonts w:ascii="Times New Roman" w:hAnsi="Times New Roman" w:cs="Times New Roman"/>
        </w:rPr>
        <w:t xml:space="preserve"> (GHB)</w:t>
      </w:r>
      <w:r w:rsidR="00EB1536" w:rsidRPr="00EE0ED7">
        <w:rPr>
          <w:rFonts w:ascii="Times New Roman" w:hAnsi="Times New Roman" w:cs="Times New Roman"/>
        </w:rPr>
        <w:t xml:space="preserve"> were present in the model; one at the western flow boundary and other at the eastern flow boundary. The western GHB was specified as 39m whereas the western GHB was 38m with the G</w:t>
      </w:r>
      <w:r w:rsidR="00401D4E">
        <w:rPr>
          <w:rFonts w:ascii="Times New Roman" w:hAnsi="Times New Roman" w:cs="Times New Roman"/>
        </w:rPr>
        <w:t>HB hydraulic conductance of 1L</w:t>
      </w:r>
      <w:r w:rsidR="00401D4E">
        <w:rPr>
          <w:rFonts w:ascii="Times New Roman" w:hAnsi="Times New Roman" w:cs="Times New Roman"/>
          <w:vertAlign w:val="superscript"/>
        </w:rPr>
        <w:t>2</w:t>
      </w:r>
      <w:r w:rsidR="00EB1536" w:rsidRPr="00EE0ED7">
        <w:rPr>
          <w:rFonts w:ascii="Times New Roman" w:hAnsi="Times New Roman" w:cs="Times New Roman"/>
        </w:rPr>
        <w:t>/T</w:t>
      </w:r>
      <w:r w:rsidR="000C75E3" w:rsidRPr="00EE0ED7">
        <w:rPr>
          <w:rFonts w:ascii="Times New Roman" w:hAnsi="Times New Roman" w:cs="Times New Roman"/>
        </w:rPr>
        <w:t xml:space="preserve"> for both layers of </w:t>
      </w:r>
      <w:r w:rsidR="00866BCC">
        <w:rPr>
          <w:rFonts w:ascii="Times New Roman" w:hAnsi="Times New Roman" w:cs="Times New Roman"/>
        </w:rPr>
        <w:t>the aquifer as shown in figure 2</w:t>
      </w:r>
      <w:r w:rsidR="000C75E3" w:rsidRPr="00EE0ED7">
        <w:rPr>
          <w:rFonts w:ascii="Times New Roman" w:hAnsi="Times New Roman" w:cs="Times New Roman"/>
        </w:rPr>
        <w:t xml:space="preserve"> below.</w:t>
      </w:r>
    </w:p>
    <w:p w:rsidR="00866BCC" w:rsidRPr="00EE0ED7" w:rsidRDefault="00866BCC">
      <w:pPr>
        <w:rPr>
          <w:rFonts w:ascii="Times New Roman" w:hAnsi="Times New Roman" w:cs="Times New Roman"/>
        </w:rPr>
      </w:pPr>
    </w:p>
    <w:p w:rsidR="00A60F72" w:rsidRPr="00EE0ED7" w:rsidRDefault="00A60F72">
      <w:pPr>
        <w:rPr>
          <w:rFonts w:ascii="Times New Roman" w:hAnsi="Times New Roman" w:cs="Times New Roman"/>
        </w:rPr>
      </w:pPr>
      <w:r w:rsidRPr="00EE0ED7">
        <w:rPr>
          <w:rFonts w:ascii="Times New Roman" w:hAnsi="Times New Roman" w:cs="Times New Roman"/>
          <w:noProof/>
          <w:lang w:eastAsia="en-ZA"/>
        </w:rPr>
        <w:drawing>
          <wp:inline distT="0" distB="0" distL="0" distR="0" wp14:anchorId="1DAB4085" wp14:editId="4DD6E082">
            <wp:extent cx="5731510" cy="3695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GHB.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695700"/>
                    </a:xfrm>
                    <a:prstGeom prst="rect">
                      <a:avLst/>
                    </a:prstGeom>
                  </pic:spPr>
                </pic:pic>
              </a:graphicData>
            </a:graphic>
          </wp:inline>
        </w:drawing>
      </w:r>
    </w:p>
    <w:p w:rsidR="000C75E3" w:rsidRPr="00EE0ED7" w:rsidRDefault="005127FF">
      <w:pPr>
        <w:rPr>
          <w:rFonts w:ascii="Times New Roman" w:hAnsi="Times New Roman" w:cs="Times New Roman"/>
        </w:rPr>
      </w:pPr>
      <w:r>
        <w:rPr>
          <w:rFonts w:ascii="Times New Roman" w:hAnsi="Times New Roman" w:cs="Times New Roman"/>
          <w:b/>
        </w:rPr>
        <w:t>Figure 2</w:t>
      </w:r>
      <w:r w:rsidR="00A60F72" w:rsidRPr="00EE0ED7">
        <w:rPr>
          <w:rFonts w:ascii="Times New Roman" w:hAnsi="Times New Roman" w:cs="Times New Roman"/>
        </w:rPr>
        <w:t xml:space="preserve"> is an illustration of general head boundaries and location of the drain cell.</w:t>
      </w:r>
    </w:p>
    <w:p w:rsidR="00B30DFA" w:rsidRPr="00EE0ED7" w:rsidRDefault="00DE5761" w:rsidP="00B30DFA">
      <w:pPr>
        <w:rPr>
          <w:rFonts w:ascii="Times New Roman" w:hAnsi="Times New Roman" w:cs="Times New Roman"/>
        </w:rPr>
      </w:pPr>
      <w:r w:rsidRPr="00EE0ED7">
        <w:rPr>
          <w:rFonts w:ascii="Times New Roman" w:hAnsi="Times New Roman" w:cs="Times New Roman"/>
        </w:rPr>
        <w:t>Thin low permeability geological features were used for the Horizontal-Flow Barrier package. The transmissivity of the barrier was chosen to be 1x10</w:t>
      </w:r>
      <w:r w:rsidRPr="00EE0ED7">
        <w:rPr>
          <w:rFonts w:ascii="Times New Roman" w:hAnsi="Times New Roman" w:cs="Times New Roman"/>
          <w:vertAlign w:val="superscript"/>
        </w:rPr>
        <w:t>-7</w:t>
      </w:r>
      <w:r w:rsidRPr="00EE0ED7">
        <w:rPr>
          <w:rFonts w:ascii="Times New Roman" w:hAnsi="Times New Roman" w:cs="Times New Roman"/>
        </w:rPr>
        <w:t xml:space="preserve"> m</w:t>
      </w:r>
      <w:r w:rsidRPr="00EE0ED7">
        <w:rPr>
          <w:rFonts w:ascii="Times New Roman" w:hAnsi="Times New Roman" w:cs="Times New Roman"/>
          <w:vertAlign w:val="superscript"/>
        </w:rPr>
        <w:t>2</w:t>
      </w:r>
      <w:r w:rsidRPr="00EE0ED7">
        <w:rPr>
          <w:rFonts w:ascii="Times New Roman" w:hAnsi="Times New Roman" w:cs="Times New Roman"/>
        </w:rPr>
        <w:t>/day and the hydraulic conductivity was calculated as 1x10</w:t>
      </w:r>
      <w:r w:rsidRPr="00EE0ED7">
        <w:rPr>
          <w:rFonts w:ascii="Times New Roman" w:hAnsi="Times New Roman" w:cs="Times New Roman"/>
          <w:vertAlign w:val="superscript"/>
        </w:rPr>
        <w:t>-7</w:t>
      </w:r>
      <w:r w:rsidRPr="00EE0ED7">
        <w:rPr>
          <w:rFonts w:ascii="Times New Roman" w:hAnsi="Times New Roman" w:cs="Times New Roman"/>
        </w:rPr>
        <w:t xml:space="preserve"> m/day since the thickness of the barrier was 1m.</w:t>
      </w:r>
      <w:r w:rsidR="00C80220" w:rsidRPr="00EE0ED7">
        <w:rPr>
          <w:rFonts w:ascii="Times New Roman" w:hAnsi="Times New Roman" w:cs="Times New Roman"/>
        </w:rPr>
        <w:t xml:space="preserve"> Low permeability barrier was chosen to prevent the pollutants from passi</w:t>
      </w:r>
      <w:r w:rsidR="00866BCC">
        <w:rPr>
          <w:rFonts w:ascii="Times New Roman" w:hAnsi="Times New Roman" w:cs="Times New Roman"/>
        </w:rPr>
        <w:t>ng through the barrier. Figure 3</w:t>
      </w:r>
      <w:r w:rsidR="00C80220" w:rsidRPr="00EE0ED7">
        <w:rPr>
          <w:rFonts w:ascii="Times New Roman" w:hAnsi="Times New Roman" w:cs="Times New Roman"/>
        </w:rPr>
        <w:t xml:space="preserve"> below shows a representation of a model </w:t>
      </w:r>
      <w:r w:rsidR="00401D4E">
        <w:rPr>
          <w:rFonts w:ascii="Times New Roman" w:hAnsi="Times New Roman" w:cs="Times New Roman"/>
        </w:rPr>
        <w:t xml:space="preserve">simulation </w:t>
      </w:r>
      <w:r w:rsidR="00C80220" w:rsidRPr="00EE0ED7">
        <w:rPr>
          <w:rFonts w:ascii="Times New Roman" w:hAnsi="Times New Roman" w:cs="Times New Roman"/>
        </w:rPr>
        <w:t xml:space="preserve">with a reactive barrier close to the eastern flow boundary. </w:t>
      </w:r>
      <w:r w:rsidR="00B30DFA" w:rsidRPr="00EE0ED7">
        <w:rPr>
          <w:rFonts w:ascii="Times New Roman" w:hAnsi="Times New Roman" w:cs="Times New Roman"/>
        </w:rPr>
        <w:t xml:space="preserve"> </w:t>
      </w:r>
      <w:r w:rsidR="002B3D93">
        <w:rPr>
          <w:rFonts w:ascii="Times New Roman" w:hAnsi="Times New Roman" w:cs="Times New Roman"/>
        </w:rPr>
        <w:t xml:space="preserve">There were four different simulations of a horizontal flow barrier that were applied in the model and all simulations are represented by the figures below. The area represented by a dark blue colour in the figures below simply illustrates the flow gradient and high concentration of the pollutants. </w:t>
      </w:r>
      <w:r w:rsidR="00D649F0">
        <w:rPr>
          <w:rFonts w:ascii="Times New Roman" w:hAnsi="Times New Roman" w:cs="Times New Roman"/>
        </w:rPr>
        <w:t>The green colour on the other side represents dissipation of contaminant in the system, for an example, in the fourth simulation of the barrier there is no blue colour after the funnel, which shows a total depletion of the pollutants.</w:t>
      </w:r>
    </w:p>
    <w:p w:rsidR="00C80220" w:rsidRPr="00EE0ED7" w:rsidRDefault="00B30DFA">
      <w:pPr>
        <w:rPr>
          <w:rFonts w:ascii="Times New Roman" w:hAnsi="Times New Roman" w:cs="Times New Roman"/>
        </w:rPr>
      </w:pPr>
      <w:r w:rsidRPr="00EE0ED7">
        <w:rPr>
          <w:rFonts w:ascii="Times New Roman" w:hAnsi="Times New Roman" w:cs="Times New Roman"/>
          <w:noProof/>
          <w:lang w:eastAsia="en-ZA"/>
        </w:rPr>
        <w:lastRenderedPageBreak/>
        <w:drawing>
          <wp:anchor distT="0" distB="0" distL="114300" distR="114300" simplePos="0" relativeHeight="251665408" behindDoc="0" locked="0" layoutInCell="1" allowOverlap="1" wp14:anchorId="56560C40" wp14:editId="3E20CAD7">
            <wp:simplePos x="0" y="0"/>
            <wp:positionH relativeFrom="margin">
              <wp:posOffset>28575</wp:posOffset>
            </wp:positionH>
            <wp:positionV relativeFrom="margin">
              <wp:posOffset>-95250</wp:posOffset>
            </wp:positionV>
            <wp:extent cx="6048375" cy="44862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in one.bmp"/>
                    <pic:cNvPicPr/>
                  </pic:nvPicPr>
                  <pic:blipFill>
                    <a:blip r:embed="rId15">
                      <a:extLst>
                        <a:ext uri="{28A0092B-C50C-407E-A947-70E740481C1C}">
                          <a14:useLocalDpi xmlns:a14="http://schemas.microsoft.com/office/drawing/2010/main" val="0"/>
                        </a:ext>
                      </a:extLst>
                    </a:blip>
                    <a:stretch>
                      <a:fillRect/>
                    </a:stretch>
                  </pic:blipFill>
                  <pic:spPr>
                    <a:xfrm>
                      <a:off x="0" y="0"/>
                      <a:ext cx="6048375" cy="4486275"/>
                    </a:xfrm>
                    <a:prstGeom prst="rect">
                      <a:avLst/>
                    </a:prstGeom>
                  </pic:spPr>
                </pic:pic>
              </a:graphicData>
            </a:graphic>
            <wp14:sizeRelH relativeFrom="margin">
              <wp14:pctWidth>0</wp14:pctWidth>
            </wp14:sizeRelH>
            <wp14:sizeRelV relativeFrom="margin">
              <wp14:pctHeight>0</wp14:pctHeight>
            </wp14:sizeRelV>
          </wp:anchor>
        </w:drawing>
      </w:r>
      <w:r w:rsidR="005127FF">
        <w:rPr>
          <w:rFonts w:ascii="Times New Roman" w:hAnsi="Times New Roman" w:cs="Times New Roman"/>
          <w:b/>
        </w:rPr>
        <w:t>Figure 3</w:t>
      </w:r>
      <w:r w:rsidR="00C80220" w:rsidRPr="00EE0ED7">
        <w:rPr>
          <w:rFonts w:ascii="Times New Roman" w:hAnsi="Times New Roman" w:cs="Times New Roman"/>
        </w:rPr>
        <w:t xml:space="preserve"> </w:t>
      </w:r>
      <w:r w:rsidR="00FD6096" w:rsidRPr="00EE0ED7">
        <w:rPr>
          <w:rFonts w:ascii="Times New Roman" w:hAnsi="Times New Roman" w:cs="Times New Roman"/>
          <w:b/>
        </w:rPr>
        <w:t>A</w:t>
      </w:r>
      <w:r w:rsidR="00FD6096" w:rsidRPr="00EE0ED7">
        <w:rPr>
          <w:rFonts w:ascii="Times New Roman" w:hAnsi="Times New Roman" w:cs="Times New Roman"/>
        </w:rPr>
        <w:t xml:space="preserve">: </w:t>
      </w:r>
      <w:r w:rsidR="00C80220" w:rsidRPr="00EE0ED7">
        <w:rPr>
          <w:rFonts w:ascii="Times New Roman" w:hAnsi="Times New Roman" w:cs="Times New Roman"/>
        </w:rPr>
        <w:t>shows the first try simulation with a Horizontal Flow Barrier of 130m wide.</w:t>
      </w:r>
      <w:r w:rsidR="00FD6096" w:rsidRPr="00EE0ED7">
        <w:rPr>
          <w:rFonts w:ascii="Times New Roman" w:hAnsi="Times New Roman" w:cs="Times New Roman"/>
        </w:rPr>
        <w:t xml:space="preserve"> </w:t>
      </w:r>
      <w:r w:rsidR="00FD6096" w:rsidRPr="00EE0ED7">
        <w:rPr>
          <w:rFonts w:ascii="Times New Roman" w:hAnsi="Times New Roman" w:cs="Times New Roman"/>
          <w:b/>
        </w:rPr>
        <w:t>B</w:t>
      </w:r>
      <w:r w:rsidR="00FD6096" w:rsidRPr="00EE0ED7">
        <w:rPr>
          <w:rFonts w:ascii="Times New Roman" w:hAnsi="Times New Roman" w:cs="Times New Roman"/>
        </w:rPr>
        <w:t xml:space="preserve">: shows the second try simulation with a Horizontal Flow Barrier of 220m wide. </w:t>
      </w:r>
      <w:r w:rsidR="00FD6096" w:rsidRPr="00EE0ED7">
        <w:rPr>
          <w:rFonts w:ascii="Times New Roman" w:hAnsi="Times New Roman" w:cs="Times New Roman"/>
          <w:b/>
        </w:rPr>
        <w:t>C</w:t>
      </w:r>
      <w:r w:rsidR="00FD6096" w:rsidRPr="00EE0ED7">
        <w:rPr>
          <w:rFonts w:ascii="Times New Roman" w:hAnsi="Times New Roman" w:cs="Times New Roman"/>
        </w:rPr>
        <w:t>: shows the third try simulation with a Horizontal Flow Barrier of 260m wide.</w:t>
      </w:r>
      <w:r w:rsidR="004F35E3" w:rsidRPr="00EE0ED7">
        <w:rPr>
          <w:rFonts w:ascii="Times New Roman" w:hAnsi="Times New Roman" w:cs="Times New Roman"/>
        </w:rPr>
        <w:t xml:space="preserve"> </w:t>
      </w:r>
      <w:r w:rsidR="004F35E3" w:rsidRPr="00EE0ED7">
        <w:rPr>
          <w:rFonts w:ascii="Times New Roman" w:hAnsi="Times New Roman" w:cs="Times New Roman"/>
          <w:b/>
        </w:rPr>
        <w:t>D</w:t>
      </w:r>
      <w:r w:rsidR="004F35E3" w:rsidRPr="00EE0ED7">
        <w:rPr>
          <w:rFonts w:ascii="Times New Roman" w:hAnsi="Times New Roman" w:cs="Times New Roman"/>
        </w:rPr>
        <w:t>: shows the fourth try simulation with a Horizontal Flow Barrier of 300m wide.</w:t>
      </w:r>
    </w:p>
    <w:p w:rsidR="00346AD2" w:rsidRPr="00EE0ED7" w:rsidRDefault="00CB023A">
      <w:pPr>
        <w:rPr>
          <w:rFonts w:ascii="Times New Roman" w:hAnsi="Times New Roman" w:cs="Times New Roman"/>
        </w:rPr>
      </w:pPr>
      <w:r w:rsidRPr="00EE0ED7">
        <w:rPr>
          <w:rFonts w:ascii="Times New Roman" w:hAnsi="Times New Roman" w:cs="Times New Roman"/>
        </w:rPr>
        <w:t xml:space="preserve">Figures above use the heads to show how water flow across the model and the direction of flow is towards the eastern flow boundary. </w:t>
      </w:r>
      <w:r w:rsidR="00813C96">
        <w:rPr>
          <w:rFonts w:ascii="Times New Roman" w:hAnsi="Times New Roman" w:cs="Times New Roman"/>
        </w:rPr>
        <w:t>In figure 3</w:t>
      </w:r>
      <w:r w:rsidR="00593595" w:rsidRPr="00EE0ED7">
        <w:rPr>
          <w:rFonts w:ascii="Times New Roman" w:hAnsi="Times New Roman" w:cs="Times New Roman"/>
        </w:rPr>
        <w:t>A, a</w:t>
      </w:r>
      <w:r w:rsidRPr="00EE0ED7">
        <w:rPr>
          <w:rFonts w:ascii="Times New Roman" w:hAnsi="Times New Roman" w:cs="Times New Roman"/>
        </w:rPr>
        <w:t xml:space="preserve"> funnel was chosen to be 130m wide for the first simulation which leaves out 85m on either sides of the funnel. </w:t>
      </w:r>
      <w:r w:rsidR="005D4B4F" w:rsidRPr="00EE0ED7">
        <w:rPr>
          <w:rFonts w:ascii="Times New Roman" w:hAnsi="Times New Roman" w:cs="Times New Roman"/>
        </w:rPr>
        <w:t xml:space="preserve">In the second flow simulation of a funnel width, 220m wide funnel was used and the solution managed to pass on either sides of the barrier. The funnel was not wide enough to prevent all the pollutants; therefore some of the </w:t>
      </w:r>
      <w:r w:rsidR="00F445A8" w:rsidRPr="00EE0ED7">
        <w:rPr>
          <w:rFonts w:ascii="Times New Roman" w:hAnsi="Times New Roman" w:cs="Times New Roman"/>
        </w:rPr>
        <w:t>pollutants passed along the 40m gaps on the sides of the funnel.</w:t>
      </w:r>
      <w:r w:rsidR="00E02680" w:rsidRPr="00EE0ED7">
        <w:rPr>
          <w:rFonts w:ascii="Times New Roman" w:hAnsi="Times New Roman" w:cs="Times New Roman"/>
          <w:noProof/>
          <w:lang w:eastAsia="en-ZA"/>
        </w:rPr>
        <w:t xml:space="preserve"> </w:t>
      </w:r>
      <w:r w:rsidR="00593595" w:rsidRPr="00EE0ED7">
        <w:rPr>
          <w:rFonts w:ascii="Times New Roman" w:hAnsi="Times New Roman" w:cs="Times New Roman"/>
          <w:noProof/>
          <w:lang w:eastAsia="en-ZA"/>
        </w:rPr>
        <w:t>The same situation took place in the third flow simulation where the pollutants managed to pass along the 20m gaps on the sides of</w:t>
      </w:r>
      <w:r w:rsidR="00813C96">
        <w:rPr>
          <w:rFonts w:ascii="Times New Roman" w:hAnsi="Times New Roman" w:cs="Times New Roman"/>
          <w:noProof/>
          <w:lang w:eastAsia="en-ZA"/>
        </w:rPr>
        <w:t xml:space="preserve"> the funnel as shown in figure 3</w:t>
      </w:r>
      <w:r w:rsidR="00593595" w:rsidRPr="00EE0ED7">
        <w:rPr>
          <w:rFonts w:ascii="Times New Roman" w:hAnsi="Times New Roman" w:cs="Times New Roman"/>
          <w:noProof/>
          <w:lang w:eastAsia="en-ZA"/>
        </w:rPr>
        <w:t>C</w:t>
      </w:r>
      <w:r w:rsidR="002F4894" w:rsidRPr="00EE0ED7">
        <w:rPr>
          <w:rFonts w:ascii="Times New Roman" w:hAnsi="Times New Roman" w:cs="Times New Roman"/>
          <w:noProof/>
          <w:lang w:eastAsia="en-ZA"/>
        </w:rPr>
        <w:t xml:space="preserve"> above. The barrier was </w:t>
      </w:r>
      <w:r w:rsidR="00A86725">
        <w:rPr>
          <w:rFonts w:ascii="Times New Roman" w:hAnsi="Times New Roman" w:cs="Times New Roman"/>
          <w:noProof/>
          <w:lang w:eastAsia="en-ZA"/>
        </w:rPr>
        <w:t xml:space="preserve">then </w:t>
      </w:r>
      <w:r w:rsidR="002F4894" w:rsidRPr="00EE0ED7">
        <w:rPr>
          <w:rFonts w:ascii="Times New Roman" w:hAnsi="Times New Roman" w:cs="Times New Roman"/>
          <w:noProof/>
          <w:lang w:eastAsia="en-ZA"/>
        </w:rPr>
        <w:t>extended to 300m wide in the four</w:t>
      </w:r>
      <w:r w:rsidR="00A86725">
        <w:rPr>
          <w:rFonts w:ascii="Times New Roman" w:hAnsi="Times New Roman" w:cs="Times New Roman"/>
          <w:noProof/>
          <w:lang w:eastAsia="en-ZA"/>
        </w:rPr>
        <w:t>t</w:t>
      </w:r>
      <w:r w:rsidR="002F4894" w:rsidRPr="00EE0ED7">
        <w:rPr>
          <w:rFonts w:ascii="Times New Roman" w:hAnsi="Times New Roman" w:cs="Times New Roman"/>
          <w:noProof/>
          <w:lang w:eastAsia="en-ZA"/>
        </w:rPr>
        <w:t>h try simulation and all the pollutants were trapped by the barrier with the drain as a paasing poing of water</w:t>
      </w:r>
      <w:r w:rsidR="00A86725">
        <w:rPr>
          <w:rFonts w:ascii="Times New Roman" w:hAnsi="Times New Roman" w:cs="Times New Roman"/>
          <w:noProof/>
          <w:lang w:eastAsia="en-ZA"/>
        </w:rPr>
        <w:t xml:space="preserve"> and pollutants</w:t>
      </w:r>
      <w:r w:rsidR="002F4894" w:rsidRPr="00EE0ED7">
        <w:rPr>
          <w:rFonts w:ascii="Times New Roman" w:hAnsi="Times New Roman" w:cs="Times New Roman"/>
          <w:noProof/>
          <w:lang w:eastAsia="en-ZA"/>
        </w:rPr>
        <w:t>. The fourth horizontal flow barrier was the final simulation done under anisotropy factor of 0.333.</w:t>
      </w:r>
      <w:r w:rsidR="00E73B6A" w:rsidRPr="00EE0ED7">
        <w:rPr>
          <w:rFonts w:ascii="Times New Roman" w:hAnsi="Times New Roman" w:cs="Times New Roman"/>
          <w:noProof/>
          <w:lang w:eastAsia="en-ZA"/>
        </w:rPr>
        <w:t xml:space="preserve"> After the succession of the first simulation under anisotropy factor of 0.3</w:t>
      </w:r>
      <w:r w:rsidR="00A86725">
        <w:rPr>
          <w:rFonts w:ascii="Times New Roman" w:hAnsi="Times New Roman" w:cs="Times New Roman"/>
          <w:noProof/>
          <w:lang w:eastAsia="en-ZA"/>
        </w:rPr>
        <w:t>33</w:t>
      </w:r>
      <w:r w:rsidR="00E73B6A" w:rsidRPr="00EE0ED7">
        <w:rPr>
          <w:rFonts w:ascii="Times New Roman" w:hAnsi="Times New Roman" w:cs="Times New Roman"/>
          <w:noProof/>
          <w:lang w:eastAsia="en-ZA"/>
        </w:rPr>
        <w:t xml:space="preserve"> the behaviour of the pollutants was chenged by changing the a</w:t>
      </w:r>
      <w:r w:rsidR="00813C96">
        <w:rPr>
          <w:rFonts w:ascii="Times New Roman" w:hAnsi="Times New Roman" w:cs="Times New Roman"/>
          <w:noProof/>
          <w:lang w:eastAsia="en-ZA"/>
        </w:rPr>
        <w:t>nisotropic factor to 2. Figure 4</w:t>
      </w:r>
      <w:r w:rsidR="00E73B6A" w:rsidRPr="00EE0ED7">
        <w:rPr>
          <w:rFonts w:ascii="Times New Roman" w:hAnsi="Times New Roman" w:cs="Times New Roman"/>
          <w:noProof/>
          <w:lang w:eastAsia="en-ZA"/>
        </w:rPr>
        <w:t xml:space="preserve"> shows the behaviour of the pollutants under anisotropy factor of 2</w:t>
      </w:r>
      <w:r w:rsidR="00464E8F" w:rsidRPr="00EE0ED7">
        <w:rPr>
          <w:rFonts w:ascii="Times New Roman" w:hAnsi="Times New Roman" w:cs="Times New Roman"/>
          <w:noProof/>
          <w:lang w:eastAsia="en-ZA"/>
        </w:rPr>
        <w:t>. The change in anisotropy factor changed the flow pattern of the pollutants as illustrated un the figure</w:t>
      </w:r>
      <w:r w:rsidR="00166797">
        <w:rPr>
          <w:rFonts w:ascii="Times New Roman" w:hAnsi="Times New Roman" w:cs="Times New Roman"/>
          <w:noProof/>
          <w:lang w:eastAsia="en-ZA"/>
        </w:rPr>
        <w:t xml:space="preserve"> 4</w:t>
      </w:r>
      <w:r w:rsidR="00464E8F" w:rsidRPr="00EE0ED7">
        <w:rPr>
          <w:rFonts w:ascii="Times New Roman" w:hAnsi="Times New Roman" w:cs="Times New Roman"/>
          <w:noProof/>
          <w:lang w:eastAsia="en-ZA"/>
        </w:rPr>
        <w:t xml:space="preserve"> below.</w:t>
      </w:r>
      <w:r w:rsidR="003C5C87" w:rsidRPr="00EE0ED7">
        <w:rPr>
          <w:rFonts w:ascii="Times New Roman" w:hAnsi="Times New Roman" w:cs="Times New Roman"/>
        </w:rPr>
        <w:br w:type="page"/>
      </w:r>
    </w:p>
    <w:p w:rsidR="00647500" w:rsidRDefault="00E73B6A">
      <w:pPr>
        <w:rPr>
          <w:rFonts w:ascii="Times New Roman" w:hAnsi="Times New Roman" w:cs="Times New Roman"/>
          <w:b/>
        </w:rPr>
      </w:pPr>
      <w:r w:rsidRPr="00EE0ED7">
        <w:rPr>
          <w:rFonts w:ascii="Times New Roman" w:hAnsi="Times New Roman" w:cs="Times New Roman"/>
          <w:noProof/>
          <w:lang w:eastAsia="en-ZA"/>
        </w:rPr>
        <w:lastRenderedPageBreak/>
        <w:drawing>
          <wp:inline distT="0" distB="0" distL="0" distR="0" wp14:anchorId="2C95DC82" wp14:editId="0C392173">
            <wp:extent cx="5153025" cy="2867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imulation result at Khx=0.5Khy.bmp"/>
                    <pic:cNvPicPr/>
                  </pic:nvPicPr>
                  <pic:blipFill>
                    <a:blip r:embed="rId16">
                      <a:extLst>
                        <a:ext uri="{28A0092B-C50C-407E-A947-70E740481C1C}">
                          <a14:useLocalDpi xmlns:a14="http://schemas.microsoft.com/office/drawing/2010/main" val="0"/>
                        </a:ext>
                      </a:extLst>
                    </a:blip>
                    <a:stretch>
                      <a:fillRect/>
                    </a:stretch>
                  </pic:blipFill>
                  <pic:spPr>
                    <a:xfrm>
                      <a:off x="0" y="0"/>
                      <a:ext cx="5159313" cy="2870523"/>
                    </a:xfrm>
                    <a:prstGeom prst="rect">
                      <a:avLst/>
                    </a:prstGeom>
                  </pic:spPr>
                </pic:pic>
              </a:graphicData>
            </a:graphic>
          </wp:inline>
        </w:drawing>
      </w:r>
    </w:p>
    <w:p w:rsidR="00A37150" w:rsidRDefault="005127FF">
      <w:pPr>
        <w:rPr>
          <w:rFonts w:ascii="Times New Roman" w:hAnsi="Times New Roman" w:cs="Times New Roman"/>
        </w:rPr>
      </w:pPr>
      <w:r>
        <w:rPr>
          <w:rFonts w:ascii="Times New Roman" w:hAnsi="Times New Roman" w:cs="Times New Roman"/>
          <w:b/>
        </w:rPr>
        <w:t>Figure 4</w:t>
      </w:r>
      <w:r w:rsidR="00E73B6A" w:rsidRPr="00EE0ED7">
        <w:rPr>
          <w:rFonts w:ascii="Times New Roman" w:hAnsi="Times New Roman" w:cs="Times New Roman"/>
        </w:rPr>
        <w:t xml:space="preserve"> illustrates the flow simulation under anisotropy factor of 2</w:t>
      </w:r>
      <w:r w:rsidR="0059106B" w:rsidRPr="00EE0ED7">
        <w:rPr>
          <w:rFonts w:ascii="Times New Roman" w:hAnsi="Times New Roman" w:cs="Times New Roman"/>
        </w:rPr>
        <w:t xml:space="preserve"> where </w:t>
      </w:r>
      <w:proofErr w:type="spellStart"/>
      <w:r w:rsidR="0059106B" w:rsidRPr="00EE0ED7">
        <w:rPr>
          <w:rFonts w:ascii="Times New Roman" w:hAnsi="Times New Roman" w:cs="Times New Roman"/>
        </w:rPr>
        <w:t>Khx</w:t>
      </w:r>
      <w:proofErr w:type="spellEnd"/>
      <w:r w:rsidR="0059106B" w:rsidRPr="00EE0ED7">
        <w:rPr>
          <w:rFonts w:ascii="Times New Roman" w:hAnsi="Times New Roman" w:cs="Times New Roman"/>
        </w:rPr>
        <w:t>=0.5Khy</w:t>
      </w:r>
      <w:r w:rsidR="00E73B6A" w:rsidRPr="00EE0ED7">
        <w:rPr>
          <w:rFonts w:ascii="Times New Roman" w:hAnsi="Times New Roman" w:cs="Times New Roman"/>
        </w:rPr>
        <w:t>.</w:t>
      </w:r>
    </w:p>
    <w:p w:rsidR="00DA30CE" w:rsidRPr="00EE0ED7" w:rsidRDefault="00DA30CE">
      <w:pPr>
        <w:rPr>
          <w:rFonts w:ascii="Times New Roman" w:hAnsi="Times New Roman" w:cs="Times New Roman"/>
        </w:rPr>
      </w:pPr>
    </w:p>
    <w:p w:rsidR="003C5C87" w:rsidRPr="00DA30CE" w:rsidRDefault="003C5C87" w:rsidP="00DA30CE">
      <w:pPr>
        <w:pStyle w:val="Title"/>
        <w:numPr>
          <w:ilvl w:val="0"/>
          <w:numId w:val="3"/>
        </w:numPr>
        <w:jc w:val="center"/>
        <w:rPr>
          <w:rFonts w:ascii="Times New Roman" w:hAnsi="Times New Roman" w:cs="Times New Roman"/>
          <w:color w:val="auto"/>
          <w:sz w:val="28"/>
          <w:szCs w:val="28"/>
        </w:rPr>
      </w:pPr>
      <w:r w:rsidRPr="00EE0ED7">
        <w:rPr>
          <w:rFonts w:ascii="Times New Roman" w:hAnsi="Times New Roman" w:cs="Times New Roman"/>
          <w:color w:val="auto"/>
          <w:sz w:val="28"/>
          <w:szCs w:val="28"/>
        </w:rPr>
        <w:t>Results</w:t>
      </w:r>
      <w:r w:rsidR="003D729E">
        <w:rPr>
          <w:rFonts w:ascii="Times New Roman" w:hAnsi="Times New Roman" w:cs="Times New Roman"/>
          <w:color w:val="auto"/>
          <w:sz w:val="28"/>
          <w:szCs w:val="28"/>
        </w:rPr>
        <w:t xml:space="preserve"> and discussion</w:t>
      </w:r>
    </w:p>
    <w:p w:rsidR="003C5C87" w:rsidRPr="00EE0ED7" w:rsidRDefault="00346AD2">
      <w:pPr>
        <w:rPr>
          <w:rFonts w:ascii="Times New Roman" w:hAnsi="Times New Roman" w:cs="Times New Roman"/>
        </w:rPr>
      </w:pPr>
      <w:r w:rsidRPr="00EE0ED7">
        <w:rPr>
          <w:rFonts w:ascii="Times New Roman" w:hAnsi="Times New Roman" w:cs="Times New Roman"/>
          <w:noProof/>
          <w:lang w:eastAsia="en-ZA"/>
        </w:rPr>
        <w:drawing>
          <wp:inline distT="0" distB="0" distL="0" distR="0" wp14:anchorId="2B07B276" wp14:editId="61562BD0">
            <wp:extent cx="6057900" cy="4467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6).bmp"/>
                    <pic:cNvPicPr/>
                  </pic:nvPicPr>
                  <pic:blipFill>
                    <a:blip r:embed="rId17">
                      <a:extLst>
                        <a:ext uri="{28A0092B-C50C-407E-A947-70E740481C1C}">
                          <a14:useLocalDpi xmlns:a14="http://schemas.microsoft.com/office/drawing/2010/main" val="0"/>
                        </a:ext>
                      </a:extLst>
                    </a:blip>
                    <a:stretch>
                      <a:fillRect/>
                    </a:stretch>
                  </pic:blipFill>
                  <pic:spPr>
                    <a:xfrm>
                      <a:off x="0" y="0"/>
                      <a:ext cx="6055217" cy="4465246"/>
                    </a:xfrm>
                    <a:prstGeom prst="rect">
                      <a:avLst/>
                    </a:prstGeom>
                  </pic:spPr>
                </pic:pic>
              </a:graphicData>
            </a:graphic>
          </wp:inline>
        </w:drawing>
      </w:r>
    </w:p>
    <w:p w:rsidR="00DA30CE" w:rsidRDefault="005127FF">
      <w:pPr>
        <w:rPr>
          <w:rFonts w:ascii="Times New Roman" w:hAnsi="Times New Roman" w:cs="Times New Roman"/>
        </w:rPr>
      </w:pPr>
      <w:r>
        <w:rPr>
          <w:rFonts w:ascii="Times New Roman" w:hAnsi="Times New Roman" w:cs="Times New Roman"/>
          <w:b/>
        </w:rPr>
        <w:lastRenderedPageBreak/>
        <w:t>Figure 5</w:t>
      </w:r>
      <w:r w:rsidR="004248C7" w:rsidRPr="00EE0ED7">
        <w:rPr>
          <w:rFonts w:ascii="Times New Roman" w:hAnsi="Times New Roman" w:cs="Times New Roman"/>
          <w:b/>
        </w:rPr>
        <w:t xml:space="preserve"> A:</w:t>
      </w:r>
      <w:r w:rsidR="004248C7" w:rsidRPr="00EE0ED7">
        <w:rPr>
          <w:rFonts w:ascii="Times New Roman" w:hAnsi="Times New Roman" w:cs="Times New Roman"/>
        </w:rPr>
        <w:t xml:space="preserve"> shows the pollutants transport behaviour results when the flow barrier is 130m wide. </w:t>
      </w:r>
      <w:r w:rsidR="004248C7" w:rsidRPr="00EE0ED7">
        <w:rPr>
          <w:rFonts w:ascii="Times New Roman" w:hAnsi="Times New Roman" w:cs="Times New Roman"/>
          <w:b/>
        </w:rPr>
        <w:t>B:</w:t>
      </w:r>
      <w:r w:rsidR="004248C7" w:rsidRPr="00EE0ED7">
        <w:rPr>
          <w:rFonts w:ascii="Times New Roman" w:hAnsi="Times New Roman" w:cs="Times New Roman"/>
        </w:rPr>
        <w:t xml:space="preserve"> shows the pollutants transport behaviour results when the flow barrier is 220m wide. </w:t>
      </w:r>
      <w:r w:rsidR="004248C7" w:rsidRPr="00EE0ED7">
        <w:rPr>
          <w:rFonts w:ascii="Times New Roman" w:hAnsi="Times New Roman" w:cs="Times New Roman"/>
          <w:b/>
        </w:rPr>
        <w:t xml:space="preserve">C: </w:t>
      </w:r>
      <w:r w:rsidR="004248C7" w:rsidRPr="00EE0ED7">
        <w:rPr>
          <w:rFonts w:ascii="Times New Roman" w:hAnsi="Times New Roman" w:cs="Times New Roman"/>
        </w:rPr>
        <w:t>shows the pollutants transport behaviour results when the flow barrier is 260m wide.</w:t>
      </w:r>
    </w:p>
    <w:p w:rsidR="00DA30CE" w:rsidRPr="00DA30CE" w:rsidRDefault="00DA30CE" w:rsidP="00DA30CE">
      <w:pPr>
        <w:rPr>
          <w:rFonts w:ascii="Times New Roman" w:hAnsi="Times New Roman" w:cs="Times New Roman"/>
        </w:rPr>
      </w:pPr>
      <w:r w:rsidRPr="00DA30CE">
        <w:rPr>
          <w:rFonts w:ascii="Times New Roman" w:hAnsi="Times New Roman" w:cs="Times New Roman"/>
        </w:rPr>
        <w:t>Anisotropic factor relates the hydraulic conductivity in different directions and if the apparent vertical and horizont</w:t>
      </w:r>
      <w:r>
        <w:rPr>
          <w:rFonts w:ascii="Times New Roman" w:hAnsi="Times New Roman" w:cs="Times New Roman"/>
        </w:rPr>
        <w:t>al hydraulic conductivities</w:t>
      </w:r>
      <w:r w:rsidRPr="00DA30CE">
        <w:rPr>
          <w:rFonts w:ascii="Times New Roman" w:hAnsi="Times New Roman" w:cs="Times New Roman"/>
        </w:rPr>
        <w:t xml:space="preserve"> in an aquifer differ remarkably, an aquifer is said to be anisotropic with respect to the hydraulic conductivity</w:t>
      </w:r>
      <w:r>
        <w:rPr>
          <w:rFonts w:ascii="Times New Roman" w:hAnsi="Times New Roman" w:cs="Times New Roman"/>
        </w:rPr>
        <w:t>.</w:t>
      </w:r>
      <w:r w:rsidR="00D17A1B">
        <w:rPr>
          <w:rFonts w:ascii="Times New Roman" w:hAnsi="Times New Roman" w:cs="Times New Roman"/>
        </w:rPr>
        <w:t xml:space="preserve"> Figure 5 fully represents the simulation tries for the horizontal flow barrier under anisotropic factor of 0.333. Pollutants flow direction in all simulations results is towards the eastern flow boundary. Figure 5 A illustrates the first simulation try results when the flow barrier is 130m wide, where the pollutants managed to pass on either sides of the funnel </w:t>
      </w:r>
      <w:r w:rsidR="008B3419">
        <w:rPr>
          <w:rFonts w:ascii="Times New Roman" w:hAnsi="Times New Roman" w:cs="Times New Roman"/>
        </w:rPr>
        <w:t>via a wide gap of about 25m wide. The first</w:t>
      </w:r>
      <w:r w:rsidR="007B4E8C">
        <w:rPr>
          <w:rFonts w:ascii="Times New Roman" w:hAnsi="Times New Roman" w:cs="Times New Roman"/>
        </w:rPr>
        <w:t xml:space="preserve"> </w:t>
      </w:r>
      <w:r w:rsidR="008B3419">
        <w:rPr>
          <w:rFonts w:ascii="Times New Roman" w:hAnsi="Times New Roman" w:cs="Times New Roman"/>
        </w:rPr>
        <w:t xml:space="preserve">simulation try of a funnel modelling failed to redirect </w:t>
      </w:r>
      <w:r w:rsidR="007B4E8C">
        <w:rPr>
          <w:rFonts w:ascii="Times New Roman" w:hAnsi="Times New Roman" w:cs="Times New Roman"/>
        </w:rPr>
        <w:t xml:space="preserve">all </w:t>
      </w:r>
      <w:r w:rsidR="008B3419">
        <w:rPr>
          <w:rFonts w:ascii="Times New Roman" w:hAnsi="Times New Roman" w:cs="Times New Roman"/>
        </w:rPr>
        <w:t>the pollutants to the gate or drain. The second simulation try was introduced where the funnel was extend</w:t>
      </w:r>
      <w:r w:rsidR="00D556F1">
        <w:rPr>
          <w:rFonts w:ascii="Times New Roman" w:hAnsi="Times New Roman" w:cs="Times New Roman"/>
        </w:rPr>
        <w:t>ed</w:t>
      </w:r>
      <w:r w:rsidR="008B3419">
        <w:rPr>
          <w:rFonts w:ascii="Times New Roman" w:hAnsi="Times New Roman" w:cs="Times New Roman"/>
        </w:rPr>
        <w:t xml:space="preserve"> to 220m wide and the same failure similar to the first simulation try occurred</w:t>
      </w:r>
      <w:r w:rsidR="00D556F1">
        <w:rPr>
          <w:rFonts w:ascii="Times New Roman" w:hAnsi="Times New Roman" w:cs="Times New Roman"/>
        </w:rPr>
        <w:t>. T</w:t>
      </w:r>
      <w:r w:rsidR="008B3419">
        <w:rPr>
          <w:rFonts w:ascii="Times New Roman" w:hAnsi="Times New Roman" w:cs="Times New Roman"/>
        </w:rPr>
        <w:t>he pollutants managed to pass on the sides of the funnel along a gap of approximately 20m wide</w:t>
      </w:r>
      <w:r w:rsidR="00D556F1">
        <w:rPr>
          <w:rFonts w:ascii="Times New Roman" w:hAnsi="Times New Roman" w:cs="Times New Roman"/>
        </w:rPr>
        <w:t xml:space="preserve"> as shown in figure 5B</w:t>
      </w:r>
      <w:r w:rsidR="008B3419">
        <w:rPr>
          <w:rFonts w:ascii="Times New Roman" w:hAnsi="Times New Roman" w:cs="Times New Roman"/>
        </w:rPr>
        <w:t xml:space="preserve">. The third simulation of the funnel was conducted where the funnel was extended by 20m on the sides. In the third funnel simulation try, the funnel was modelled to be 260m wide as shown in figure 5C. The same failure that occurred in the </w:t>
      </w:r>
      <w:r w:rsidR="009F7750">
        <w:rPr>
          <w:rFonts w:ascii="Times New Roman" w:hAnsi="Times New Roman" w:cs="Times New Roman"/>
        </w:rPr>
        <w:t xml:space="preserve">first and second </w:t>
      </w:r>
      <w:r w:rsidR="008B3419">
        <w:rPr>
          <w:rFonts w:ascii="Times New Roman" w:hAnsi="Times New Roman" w:cs="Times New Roman"/>
        </w:rPr>
        <w:t xml:space="preserve">simulation tries </w:t>
      </w:r>
      <w:r w:rsidR="009F7750">
        <w:rPr>
          <w:rFonts w:ascii="Times New Roman" w:hAnsi="Times New Roman" w:cs="Times New Roman"/>
        </w:rPr>
        <w:t>was</w:t>
      </w:r>
      <w:r w:rsidR="008B3419">
        <w:rPr>
          <w:rFonts w:ascii="Times New Roman" w:hAnsi="Times New Roman" w:cs="Times New Roman"/>
        </w:rPr>
        <w:t xml:space="preserve"> recorded and the fourth simulation try was introduced.</w:t>
      </w:r>
    </w:p>
    <w:p w:rsidR="003C5C87" w:rsidRPr="00EE0ED7" w:rsidRDefault="005F11D1">
      <w:pPr>
        <w:rPr>
          <w:rFonts w:ascii="Times New Roman" w:hAnsi="Times New Roman" w:cs="Times New Roman"/>
        </w:rPr>
      </w:pPr>
      <w:r w:rsidRPr="00EE0ED7">
        <w:rPr>
          <w:rFonts w:ascii="Times New Roman" w:hAnsi="Times New Roman" w:cs="Times New Roman"/>
          <w:noProof/>
          <w:lang w:eastAsia="en-ZA"/>
        </w:rPr>
        <w:drawing>
          <wp:inline distT="0" distB="0" distL="0" distR="0" wp14:anchorId="6BE29EAD" wp14:editId="6FEE45C9">
            <wp:extent cx="5731510" cy="34632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3).b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rsidR="003C5C87" w:rsidRDefault="005127FF">
      <w:pPr>
        <w:rPr>
          <w:rFonts w:ascii="Times New Roman" w:hAnsi="Times New Roman" w:cs="Times New Roman"/>
        </w:rPr>
      </w:pPr>
      <w:r w:rsidRPr="00DA30CE">
        <w:rPr>
          <w:rFonts w:ascii="Times New Roman" w:hAnsi="Times New Roman" w:cs="Times New Roman"/>
          <w:b/>
        </w:rPr>
        <w:t>Figure 6</w:t>
      </w:r>
      <w:r w:rsidR="007D3CCE" w:rsidRPr="007D3CCE">
        <w:rPr>
          <w:rFonts w:ascii="Times New Roman" w:hAnsi="Times New Roman" w:cs="Times New Roman"/>
        </w:rPr>
        <w:t xml:space="preserve"> shows the pollutants transport behaviour resu</w:t>
      </w:r>
      <w:r w:rsidR="007D3CCE">
        <w:rPr>
          <w:rFonts w:ascii="Times New Roman" w:hAnsi="Times New Roman" w:cs="Times New Roman"/>
        </w:rPr>
        <w:t>lts when the flow barrier is 300</w:t>
      </w:r>
      <w:r w:rsidR="007D3CCE" w:rsidRPr="007D3CCE">
        <w:rPr>
          <w:rFonts w:ascii="Times New Roman" w:hAnsi="Times New Roman" w:cs="Times New Roman"/>
        </w:rPr>
        <w:t>m wide</w:t>
      </w:r>
      <w:r w:rsidR="007D3CCE">
        <w:rPr>
          <w:rFonts w:ascii="Times New Roman" w:hAnsi="Times New Roman" w:cs="Times New Roman"/>
        </w:rPr>
        <w:t xml:space="preserve"> where </w:t>
      </w:r>
      <w:proofErr w:type="spellStart"/>
      <w:r w:rsidR="007D3CCE">
        <w:rPr>
          <w:rFonts w:ascii="Times New Roman" w:hAnsi="Times New Roman" w:cs="Times New Roman"/>
        </w:rPr>
        <w:t>Khx</w:t>
      </w:r>
      <w:proofErr w:type="spellEnd"/>
      <w:r w:rsidR="007D3CCE">
        <w:rPr>
          <w:rFonts w:ascii="Times New Roman" w:hAnsi="Times New Roman" w:cs="Times New Roman"/>
        </w:rPr>
        <w:t>=3Khy</w:t>
      </w:r>
      <w:r w:rsidR="007D3CCE" w:rsidRPr="007D3CCE">
        <w:rPr>
          <w:rFonts w:ascii="Times New Roman" w:hAnsi="Times New Roman" w:cs="Times New Roman"/>
        </w:rPr>
        <w:t>.</w:t>
      </w:r>
    </w:p>
    <w:p w:rsidR="005E2D59" w:rsidRPr="00EE0ED7" w:rsidRDefault="004A2286">
      <w:pPr>
        <w:rPr>
          <w:rFonts w:ascii="Times New Roman" w:hAnsi="Times New Roman" w:cs="Times New Roman"/>
        </w:rPr>
      </w:pPr>
      <w:r>
        <w:rPr>
          <w:rFonts w:ascii="Times New Roman" w:hAnsi="Times New Roman" w:cs="Times New Roman"/>
        </w:rPr>
        <w:t>Figure 6 gives an illustration of the results recorded in the fourth</w:t>
      </w:r>
      <w:r w:rsidR="007B4E8C">
        <w:rPr>
          <w:rFonts w:ascii="Times New Roman" w:hAnsi="Times New Roman" w:cs="Times New Roman"/>
        </w:rPr>
        <w:t xml:space="preserve"> simulation of the funnel when </w:t>
      </w:r>
      <w:proofErr w:type="spellStart"/>
      <w:r>
        <w:rPr>
          <w:rFonts w:ascii="Times New Roman" w:hAnsi="Times New Roman" w:cs="Times New Roman"/>
        </w:rPr>
        <w:t>Khx</w:t>
      </w:r>
      <w:proofErr w:type="spellEnd"/>
      <w:r>
        <w:rPr>
          <w:rFonts w:ascii="Times New Roman" w:hAnsi="Times New Roman" w:cs="Times New Roman"/>
        </w:rPr>
        <w:t>=3Khy.</w:t>
      </w:r>
      <w:r w:rsidR="000371B5">
        <w:rPr>
          <w:rFonts w:ascii="Times New Roman" w:hAnsi="Times New Roman" w:cs="Times New Roman"/>
        </w:rPr>
        <w:t xml:space="preserve"> The fourth funnel simulation was a final simulation try where all the</w:t>
      </w:r>
      <w:r w:rsidR="005E50A1">
        <w:rPr>
          <w:rFonts w:ascii="Times New Roman" w:hAnsi="Times New Roman" w:cs="Times New Roman"/>
        </w:rPr>
        <w:t xml:space="preserve"> pollutants were redirected by the</w:t>
      </w:r>
      <w:r w:rsidR="000371B5">
        <w:rPr>
          <w:rFonts w:ascii="Times New Roman" w:hAnsi="Times New Roman" w:cs="Times New Roman"/>
        </w:rPr>
        <w:t xml:space="preserve"> flow </w:t>
      </w:r>
      <w:r w:rsidR="005E50A1">
        <w:rPr>
          <w:rFonts w:ascii="Times New Roman" w:hAnsi="Times New Roman" w:cs="Times New Roman"/>
        </w:rPr>
        <w:t>barriers to</w:t>
      </w:r>
      <w:r w:rsidR="000371B5">
        <w:rPr>
          <w:rFonts w:ascii="Times New Roman" w:hAnsi="Times New Roman" w:cs="Times New Roman"/>
        </w:rPr>
        <w:t xml:space="preserve"> a drain. The funnel width was modelled to be 300m wide and the model was a success. </w:t>
      </w:r>
      <w:r w:rsidR="004204CD">
        <w:rPr>
          <w:rFonts w:ascii="Times New Roman" w:hAnsi="Times New Roman" w:cs="Times New Roman"/>
        </w:rPr>
        <w:t>The flow behaviour of pollutants was potentially due to the flow gradient where water and pollutants flow from western flow boundary to an eastern one.</w:t>
      </w:r>
      <w:r w:rsidR="005E50A1">
        <w:rPr>
          <w:rFonts w:ascii="Times New Roman" w:hAnsi="Times New Roman" w:cs="Times New Roman"/>
        </w:rPr>
        <w:t xml:space="preserve"> When anisotropic factor is 0.333, the horizontal conductivity in the x-direction becomes greater than the y-direction one which favours the x-horizontal flow regime, thereby redirecting the pollutants and water to the eastern </w:t>
      </w:r>
      <w:r w:rsidR="005E50A1">
        <w:rPr>
          <w:rFonts w:ascii="Times New Roman" w:hAnsi="Times New Roman" w:cs="Times New Roman"/>
        </w:rPr>
        <w:lastRenderedPageBreak/>
        <w:t>boundary.</w:t>
      </w:r>
      <w:r w:rsidR="004204CD">
        <w:rPr>
          <w:rFonts w:ascii="Times New Roman" w:hAnsi="Times New Roman" w:cs="Times New Roman"/>
        </w:rPr>
        <w:t xml:space="preserve"> A</w:t>
      </w:r>
      <w:r w:rsidR="000371B5">
        <w:rPr>
          <w:rFonts w:ascii="Times New Roman" w:hAnsi="Times New Roman" w:cs="Times New Roman"/>
        </w:rPr>
        <w:t>nisotropic factor was changed to model the flow behaviour of pollutants under different variation in the degree of anisotropy. The simulation flow type was still transient and all the other parameters never change</w:t>
      </w:r>
      <w:r w:rsidR="006D0DC2">
        <w:rPr>
          <w:rFonts w:ascii="Times New Roman" w:hAnsi="Times New Roman" w:cs="Times New Roman"/>
        </w:rPr>
        <w:t>d</w:t>
      </w:r>
      <w:r w:rsidR="000371B5">
        <w:rPr>
          <w:rFonts w:ascii="Times New Roman" w:hAnsi="Times New Roman" w:cs="Times New Roman"/>
        </w:rPr>
        <w:t xml:space="preserve"> except anisotropic factor and the results are represented by the figure below.</w:t>
      </w:r>
    </w:p>
    <w:p w:rsidR="003C5C87" w:rsidRPr="00EE0ED7" w:rsidRDefault="007D3CCE">
      <w:pPr>
        <w:rPr>
          <w:rFonts w:ascii="Times New Roman" w:hAnsi="Times New Roman" w:cs="Times New Roman"/>
        </w:rPr>
      </w:pPr>
      <w:r>
        <w:rPr>
          <w:rFonts w:ascii="Times New Roman" w:hAnsi="Times New Roman" w:cs="Times New Roman"/>
          <w:noProof/>
          <w:lang w:eastAsia="en-ZA"/>
        </w:rPr>
        <w:drawing>
          <wp:inline distT="0" distB="0" distL="0" distR="0">
            <wp:extent cx="5731510" cy="35960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at anisotropic factor of 2.bmp"/>
                    <pic:cNvPicPr/>
                  </pic:nvPicPr>
                  <pic:blipFill>
                    <a:blip r:embed="rId19">
                      <a:extLst>
                        <a:ext uri="{28A0092B-C50C-407E-A947-70E740481C1C}">
                          <a14:useLocalDpi xmlns:a14="http://schemas.microsoft.com/office/drawing/2010/main" val="0"/>
                        </a:ext>
                      </a:extLst>
                    </a:blip>
                    <a:stretch>
                      <a:fillRect/>
                    </a:stretch>
                  </pic:blipFill>
                  <pic:spPr>
                    <a:xfrm>
                      <a:off x="0" y="0"/>
                      <a:ext cx="5731510" cy="3596005"/>
                    </a:xfrm>
                    <a:prstGeom prst="rect">
                      <a:avLst/>
                    </a:prstGeom>
                  </pic:spPr>
                </pic:pic>
              </a:graphicData>
            </a:graphic>
          </wp:inline>
        </w:drawing>
      </w:r>
    </w:p>
    <w:p w:rsidR="00497237" w:rsidRPr="00EE0ED7" w:rsidRDefault="005127FF">
      <w:pPr>
        <w:rPr>
          <w:rFonts w:ascii="Times New Roman" w:hAnsi="Times New Roman" w:cs="Times New Roman"/>
        </w:rPr>
      </w:pPr>
      <w:r w:rsidRPr="00DA30CE">
        <w:rPr>
          <w:rFonts w:ascii="Times New Roman" w:hAnsi="Times New Roman" w:cs="Times New Roman"/>
          <w:b/>
        </w:rPr>
        <w:t>Figure 7</w:t>
      </w:r>
      <w:r w:rsidR="007D3CCE">
        <w:rPr>
          <w:rFonts w:ascii="Times New Roman" w:hAnsi="Times New Roman" w:cs="Times New Roman"/>
        </w:rPr>
        <w:t xml:space="preserve"> </w:t>
      </w:r>
      <w:r w:rsidR="007D3CCE" w:rsidRPr="007D3CCE">
        <w:rPr>
          <w:rFonts w:ascii="Times New Roman" w:hAnsi="Times New Roman" w:cs="Times New Roman"/>
        </w:rPr>
        <w:t>shows the pollutants transport behaviour resu</w:t>
      </w:r>
      <w:r w:rsidR="007D3CCE">
        <w:rPr>
          <w:rFonts w:ascii="Times New Roman" w:hAnsi="Times New Roman" w:cs="Times New Roman"/>
        </w:rPr>
        <w:t>lts when the flow barrier is 300</w:t>
      </w:r>
      <w:r w:rsidR="007D3CCE" w:rsidRPr="007D3CCE">
        <w:rPr>
          <w:rFonts w:ascii="Times New Roman" w:hAnsi="Times New Roman" w:cs="Times New Roman"/>
        </w:rPr>
        <w:t>m wide</w:t>
      </w:r>
      <w:r w:rsidR="0085223A">
        <w:rPr>
          <w:rFonts w:ascii="Times New Roman" w:hAnsi="Times New Roman" w:cs="Times New Roman"/>
        </w:rPr>
        <w:t xml:space="preserve">, where </w:t>
      </w:r>
      <w:proofErr w:type="spellStart"/>
      <w:r w:rsidR="0085223A">
        <w:rPr>
          <w:rFonts w:ascii="Times New Roman" w:hAnsi="Times New Roman" w:cs="Times New Roman"/>
        </w:rPr>
        <w:t>Khx</w:t>
      </w:r>
      <w:proofErr w:type="spellEnd"/>
      <w:r w:rsidR="0085223A">
        <w:rPr>
          <w:rFonts w:ascii="Times New Roman" w:hAnsi="Times New Roman" w:cs="Times New Roman"/>
        </w:rPr>
        <w:t>=0.5Khy</w:t>
      </w:r>
      <w:r w:rsidR="007D3CCE" w:rsidRPr="007D3CCE">
        <w:rPr>
          <w:rFonts w:ascii="Times New Roman" w:hAnsi="Times New Roman" w:cs="Times New Roman"/>
        </w:rPr>
        <w:t>.</w:t>
      </w:r>
    </w:p>
    <w:p w:rsidR="003C5C87" w:rsidRPr="00FE79C6" w:rsidRDefault="00F02AF0">
      <w:pPr>
        <w:rPr>
          <w:rFonts w:ascii="Times New Roman" w:hAnsi="Times New Roman" w:cs="Times New Roman"/>
        </w:rPr>
      </w:pPr>
      <w:r>
        <w:rPr>
          <w:rFonts w:ascii="Times New Roman" w:hAnsi="Times New Roman" w:cs="Times New Roman"/>
        </w:rPr>
        <w:t>The spatial distribution in degree of anisotropy in an aquifer’s hydraulic conductivity with change in the solution may greatly impact predictability of groundwater and pollutants</w:t>
      </w:r>
      <w:r w:rsidR="007846AD">
        <w:rPr>
          <w:rFonts w:ascii="Times New Roman" w:hAnsi="Times New Roman" w:cs="Times New Roman"/>
        </w:rPr>
        <w:t xml:space="preserve">, including their transport processes (Cohen and </w:t>
      </w:r>
      <w:proofErr w:type="spellStart"/>
      <w:r w:rsidR="007846AD">
        <w:rPr>
          <w:rFonts w:ascii="Times New Roman" w:hAnsi="Times New Roman" w:cs="Times New Roman"/>
        </w:rPr>
        <w:t>Mualem</w:t>
      </w:r>
      <w:proofErr w:type="spellEnd"/>
      <w:r w:rsidR="007846AD">
        <w:rPr>
          <w:rFonts w:ascii="Times New Roman" w:hAnsi="Times New Roman" w:cs="Times New Roman"/>
        </w:rPr>
        <w:t>, 2011)</w:t>
      </w:r>
      <w:r w:rsidR="0097515A">
        <w:rPr>
          <w:rFonts w:ascii="Times New Roman" w:hAnsi="Times New Roman" w:cs="Times New Roman"/>
        </w:rPr>
        <w:t xml:space="preserve"> and (</w:t>
      </w:r>
      <w:proofErr w:type="spellStart"/>
      <w:r w:rsidR="0097515A">
        <w:rPr>
          <w:rFonts w:ascii="Times New Roman" w:hAnsi="Times New Roman" w:cs="Times New Roman"/>
        </w:rPr>
        <w:t>Assouline</w:t>
      </w:r>
      <w:proofErr w:type="spellEnd"/>
      <w:r w:rsidR="0097515A">
        <w:rPr>
          <w:rFonts w:ascii="Times New Roman" w:hAnsi="Times New Roman" w:cs="Times New Roman"/>
        </w:rPr>
        <w:t xml:space="preserve"> and </w:t>
      </w:r>
      <w:proofErr w:type="spellStart"/>
      <w:r w:rsidR="0097515A">
        <w:rPr>
          <w:rFonts w:ascii="Times New Roman" w:hAnsi="Times New Roman" w:cs="Times New Roman"/>
        </w:rPr>
        <w:t>Naikis</w:t>
      </w:r>
      <w:proofErr w:type="spellEnd"/>
      <w:r w:rsidR="0097515A">
        <w:rPr>
          <w:rFonts w:ascii="Times New Roman" w:hAnsi="Times New Roman" w:cs="Times New Roman"/>
        </w:rPr>
        <w:t>, 2011)</w:t>
      </w:r>
      <w:r w:rsidR="007846AD">
        <w:rPr>
          <w:rFonts w:ascii="Times New Roman" w:hAnsi="Times New Roman" w:cs="Times New Roman"/>
        </w:rPr>
        <w:t>.</w:t>
      </w:r>
      <w:r w:rsidR="004204CD">
        <w:rPr>
          <w:rFonts w:ascii="Times New Roman" w:hAnsi="Times New Roman" w:cs="Times New Roman"/>
        </w:rPr>
        <w:t xml:space="preserve"> The flow behaviour of the pollutants in figur</w:t>
      </w:r>
      <w:r w:rsidR="00153F04">
        <w:rPr>
          <w:rFonts w:ascii="Times New Roman" w:hAnsi="Times New Roman" w:cs="Times New Roman"/>
        </w:rPr>
        <w:t>e 7 was modelled when an isotropic factor was 2 and the funnel width of 300m</w:t>
      </w:r>
      <w:r w:rsidR="004204CD">
        <w:rPr>
          <w:rFonts w:ascii="Times New Roman" w:hAnsi="Times New Roman" w:cs="Times New Roman"/>
        </w:rPr>
        <w:t xml:space="preserve">. </w:t>
      </w:r>
      <w:r w:rsidR="009A47D6">
        <w:rPr>
          <w:rFonts w:ascii="Times New Roman" w:hAnsi="Times New Roman" w:cs="Times New Roman"/>
        </w:rPr>
        <w:t xml:space="preserve">Dramatically change in the flow behaviour was observed where the flow direction of the pollutants plume changed. The plume direction was from the western flow boundary to approximately </w:t>
      </w:r>
      <w:r w:rsidR="00FE79C6">
        <w:rPr>
          <w:rFonts w:ascii="Times New Roman" w:hAnsi="Times New Roman" w:cs="Times New Roman"/>
        </w:rPr>
        <w:t>135</w:t>
      </w:r>
      <w:r w:rsidR="00FE79C6">
        <w:rPr>
          <w:rFonts w:ascii="Times New Roman" w:hAnsi="Times New Roman" w:cs="Times New Roman"/>
          <w:vertAlign w:val="superscript"/>
        </w:rPr>
        <w:t>0</w:t>
      </w:r>
      <w:r w:rsidR="00FE79C6">
        <w:rPr>
          <w:rFonts w:ascii="Times New Roman" w:hAnsi="Times New Roman" w:cs="Times New Roman"/>
        </w:rPr>
        <w:t xml:space="preserve"> relative to the y-axis of the model.</w:t>
      </w:r>
      <w:r w:rsidR="00570C37">
        <w:rPr>
          <w:rFonts w:ascii="Times New Roman" w:hAnsi="Times New Roman" w:cs="Times New Roman"/>
        </w:rPr>
        <w:t xml:space="preserve"> Change in anisotropic factor changes the flow direction </w:t>
      </w:r>
      <w:r w:rsidR="00A46362">
        <w:rPr>
          <w:rFonts w:ascii="Times New Roman" w:hAnsi="Times New Roman" w:cs="Times New Roman"/>
        </w:rPr>
        <w:t>of the pollutants plume and introduces draining points</w:t>
      </w:r>
      <w:r w:rsidR="0077214A">
        <w:rPr>
          <w:rFonts w:ascii="Times New Roman" w:hAnsi="Times New Roman" w:cs="Times New Roman"/>
        </w:rPr>
        <w:t xml:space="preserve"> along the velocity vectors</w:t>
      </w:r>
      <w:r w:rsidR="00A46362">
        <w:rPr>
          <w:rFonts w:ascii="Times New Roman" w:hAnsi="Times New Roman" w:cs="Times New Roman"/>
        </w:rPr>
        <w:t>. The plume moves directly into the introduced drains as indicated by the</w:t>
      </w:r>
      <w:r w:rsidR="0077214A">
        <w:rPr>
          <w:rFonts w:ascii="Times New Roman" w:hAnsi="Times New Roman" w:cs="Times New Roman"/>
        </w:rPr>
        <w:t xml:space="preserve"> green arrows</w:t>
      </w:r>
      <w:r w:rsidR="00A46362">
        <w:rPr>
          <w:rFonts w:ascii="Times New Roman" w:hAnsi="Times New Roman" w:cs="Times New Roman"/>
        </w:rPr>
        <w:t xml:space="preserve"> </w:t>
      </w:r>
      <w:r w:rsidR="0077214A">
        <w:rPr>
          <w:rFonts w:ascii="Times New Roman" w:hAnsi="Times New Roman" w:cs="Times New Roman"/>
        </w:rPr>
        <w:t>(</w:t>
      </w:r>
      <w:r w:rsidR="00A46362">
        <w:rPr>
          <w:rFonts w:ascii="Times New Roman" w:hAnsi="Times New Roman" w:cs="Times New Roman"/>
        </w:rPr>
        <w:t>average velocity vectors</w:t>
      </w:r>
      <w:r w:rsidR="0077214A">
        <w:rPr>
          <w:rFonts w:ascii="Times New Roman" w:hAnsi="Times New Roman" w:cs="Times New Roman"/>
        </w:rPr>
        <w:t>)</w:t>
      </w:r>
      <w:r w:rsidR="00A46362">
        <w:rPr>
          <w:rFonts w:ascii="Times New Roman" w:hAnsi="Times New Roman" w:cs="Times New Roman"/>
        </w:rPr>
        <w:t xml:space="preserve"> in the figure above. Change in the degree of anisotropy also changes the velocity vectors of the pollutants. Todd (1998) reported that the range in the value</w:t>
      </w:r>
      <w:r w:rsidR="007B44C0">
        <w:rPr>
          <w:rFonts w:ascii="Times New Roman" w:hAnsi="Times New Roman" w:cs="Times New Roman"/>
        </w:rPr>
        <w:t>s</w:t>
      </w:r>
      <w:r w:rsidR="00A46362">
        <w:rPr>
          <w:rFonts w:ascii="Times New Roman" w:hAnsi="Times New Roman" w:cs="Times New Roman"/>
        </w:rPr>
        <w:t xml:space="preserve"> of </w:t>
      </w:r>
      <w:proofErr w:type="spellStart"/>
      <w:r w:rsidR="00A46362">
        <w:rPr>
          <w:rFonts w:ascii="Times New Roman" w:hAnsi="Times New Roman" w:cs="Times New Roman"/>
        </w:rPr>
        <w:t>Khx</w:t>
      </w:r>
      <w:proofErr w:type="spellEnd"/>
      <w:r w:rsidR="00A46362">
        <w:rPr>
          <w:rFonts w:ascii="Times New Roman" w:hAnsi="Times New Roman" w:cs="Times New Roman"/>
        </w:rPr>
        <w:t>/</w:t>
      </w:r>
      <w:proofErr w:type="spellStart"/>
      <w:r w:rsidR="00A46362">
        <w:rPr>
          <w:rFonts w:ascii="Times New Roman" w:hAnsi="Times New Roman" w:cs="Times New Roman"/>
        </w:rPr>
        <w:t>Khy</w:t>
      </w:r>
      <w:proofErr w:type="spellEnd"/>
      <w:r w:rsidR="00A46362">
        <w:rPr>
          <w:rFonts w:ascii="Times New Roman" w:hAnsi="Times New Roman" w:cs="Times New Roman"/>
        </w:rPr>
        <w:t xml:space="preserve"> between 0.1 and 0.5 are for unconsolidated porous aquifers and </w:t>
      </w:r>
      <w:r w:rsidR="007B44C0">
        <w:rPr>
          <w:rFonts w:ascii="Times New Roman" w:hAnsi="Times New Roman" w:cs="Times New Roman"/>
        </w:rPr>
        <w:t>low ratio of anisotropy such as 0.01are commonly prese</w:t>
      </w:r>
      <w:r w:rsidR="0077214A">
        <w:rPr>
          <w:rFonts w:ascii="Times New Roman" w:hAnsi="Times New Roman" w:cs="Times New Roman"/>
        </w:rPr>
        <w:t xml:space="preserve">nt in low permeability aquifers, therefore the increase in anisotropy increase the flow in an aquifer. </w:t>
      </w:r>
      <w:r w:rsidR="00F45E03">
        <w:rPr>
          <w:rFonts w:ascii="Times New Roman" w:hAnsi="Times New Roman" w:cs="Times New Roman"/>
        </w:rPr>
        <w:t>Since the anisotropic factor is 2, the horizontal hydraulic conductivity in the x-direction is twice less than that in the y-direction. The expected flow direction is in the y-direction with greater horizontal hydraulic conductivity.</w:t>
      </w:r>
      <w:r w:rsidR="007B0B7A">
        <w:rPr>
          <w:rFonts w:ascii="Times New Roman" w:hAnsi="Times New Roman" w:cs="Times New Roman"/>
        </w:rPr>
        <w:t xml:space="preserve"> In figure 7 above, the flow regime is more into the y-direction than the horizontal x-direction and the pollutants plume do not flow to the eastern boundary.</w:t>
      </w:r>
    </w:p>
    <w:p w:rsidR="008A1C2C" w:rsidRPr="00EE0ED7" w:rsidRDefault="003C5C87">
      <w:pPr>
        <w:rPr>
          <w:rFonts w:ascii="Times New Roman" w:hAnsi="Times New Roman" w:cs="Times New Roman"/>
        </w:rPr>
      </w:pPr>
      <w:r w:rsidRPr="00EE0ED7">
        <w:rPr>
          <w:rFonts w:ascii="Times New Roman" w:hAnsi="Times New Roman" w:cs="Times New Roman"/>
        </w:rPr>
        <w:br w:type="page"/>
      </w:r>
    </w:p>
    <w:p w:rsidR="003C5C87" w:rsidRPr="008E7AC1" w:rsidRDefault="003C5C87" w:rsidP="008E7AC1">
      <w:pPr>
        <w:pStyle w:val="Title"/>
        <w:numPr>
          <w:ilvl w:val="0"/>
          <w:numId w:val="3"/>
        </w:numPr>
        <w:jc w:val="center"/>
        <w:rPr>
          <w:rFonts w:ascii="Times New Roman" w:hAnsi="Times New Roman" w:cs="Times New Roman"/>
          <w:color w:val="auto"/>
          <w:sz w:val="28"/>
          <w:szCs w:val="28"/>
        </w:rPr>
      </w:pPr>
      <w:r w:rsidRPr="003D729E">
        <w:rPr>
          <w:rFonts w:ascii="Times New Roman" w:hAnsi="Times New Roman" w:cs="Times New Roman"/>
          <w:color w:val="auto"/>
          <w:sz w:val="28"/>
          <w:szCs w:val="28"/>
        </w:rPr>
        <w:lastRenderedPageBreak/>
        <w:t>Conclusion</w:t>
      </w:r>
    </w:p>
    <w:p w:rsidR="00325933" w:rsidRPr="00FE79C6" w:rsidRDefault="00325933" w:rsidP="00325933">
      <w:pPr>
        <w:rPr>
          <w:rFonts w:ascii="Times New Roman" w:hAnsi="Times New Roman" w:cs="Times New Roman"/>
        </w:rPr>
      </w:pPr>
      <w:r>
        <w:rPr>
          <w:rFonts w:ascii="Times New Roman" w:hAnsi="Times New Roman" w:cs="Times New Roman"/>
        </w:rPr>
        <w:t>Four</w:t>
      </w:r>
      <w:r w:rsidR="000048B1" w:rsidRPr="00CE1543">
        <w:rPr>
          <w:rFonts w:ascii="Times New Roman" w:hAnsi="Times New Roman" w:cs="Times New Roman"/>
        </w:rPr>
        <w:t xml:space="preserve"> simulations of the funnel and gate system were conducted with different assumptions of the minimum width for the model. </w:t>
      </w:r>
      <w:r>
        <w:rPr>
          <w:rFonts w:ascii="Times New Roman" w:hAnsi="Times New Roman" w:cs="Times New Roman"/>
        </w:rPr>
        <w:t xml:space="preserve">The first simulation with 130m wide funnel, 220m for the second simulation, 260m for the third simulation and 300m for the fourth simulation. </w:t>
      </w:r>
      <w:r w:rsidR="000048B1" w:rsidRPr="00CE1543">
        <w:rPr>
          <w:rFonts w:ascii="Times New Roman" w:hAnsi="Times New Roman" w:cs="Times New Roman"/>
        </w:rPr>
        <w:t>The minimum width of the funnel and gate system required to redirect all the pollutants through the drain was 300m.</w:t>
      </w:r>
      <w:r w:rsidR="00CE1543" w:rsidRPr="00CE1543">
        <w:rPr>
          <w:rFonts w:hAnsi="Franklin Gothic Book"/>
          <w:color w:val="000000" w:themeColor="text1"/>
          <w:kern w:val="24"/>
          <w:sz w:val="36"/>
          <w:szCs w:val="36"/>
          <w:lang w:eastAsia="en-ZA"/>
        </w:rPr>
        <w:t xml:space="preserve"> </w:t>
      </w:r>
      <w:r w:rsidR="000048B1" w:rsidRPr="00CE1543">
        <w:rPr>
          <w:rFonts w:ascii="Times New Roman" w:hAnsi="Times New Roman" w:cs="Times New Roman"/>
        </w:rPr>
        <w:t xml:space="preserve">The transport behaviour of the pollutants under </w:t>
      </w:r>
      <w:proofErr w:type="spellStart"/>
      <w:r w:rsidR="000048B1" w:rsidRPr="00CE1543">
        <w:rPr>
          <w:rFonts w:ascii="Times New Roman" w:hAnsi="Times New Roman" w:cs="Times New Roman"/>
        </w:rPr>
        <w:t>Khx</w:t>
      </w:r>
      <w:proofErr w:type="spellEnd"/>
      <w:r w:rsidR="000048B1" w:rsidRPr="00CE1543">
        <w:rPr>
          <w:rFonts w:ascii="Times New Roman" w:hAnsi="Times New Roman" w:cs="Times New Roman"/>
        </w:rPr>
        <w:t>=3Khy was similar to the natural flow gradient of groundwater and was highly influenced by the variation in the degree of anisotropic factor.</w:t>
      </w:r>
      <w:r w:rsidR="00CE1543">
        <w:rPr>
          <w:rFonts w:ascii="Times New Roman" w:hAnsi="Times New Roman" w:cs="Times New Roman"/>
        </w:rPr>
        <w:t xml:space="preserve"> </w:t>
      </w:r>
      <w:r>
        <w:rPr>
          <w:rFonts w:ascii="Times New Roman" w:hAnsi="Times New Roman" w:cs="Times New Roman"/>
        </w:rPr>
        <w:t xml:space="preserve">When anisotropic factor was 0.33, the horizontal hydraulic conductivity in the x-direction becomes greater than the y-direction one which favours the x-horizontal flow regime, thereby redirecting the pollutants and water to the eastern boundary. </w:t>
      </w:r>
      <w:r w:rsidR="000048B1" w:rsidRPr="00CE1543">
        <w:rPr>
          <w:rFonts w:ascii="Times New Roman" w:hAnsi="Times New Roman" w:cs="Times New Roman"/>
        </w:rPr>
        <w:t xml:space="preserve">Change in anisotropic factor in a model changes the flow </w:t>
      </w:r>
      <w:r w:rsidR="00CE1543" w:rsidRPr="00CE1543">
        <w:rPr>
          <w:rFonts w:ascii="Times New Roman" w:hAnsi="Times New Roman" w:cs="Times New Roman"/>
        </w:rPr>
        <w:t>behaviour,</w:t>
      </w:r>
      <w:r w:rsidR="000048B1" w:rsidRPr="00CE1543">
        <w:rPr>
          <w:rFonts w:ascii="Times New Roman" w:hAnsi="Times New Roman" w:cs="Times New Roman"/>
        </w:rPr>
        <w:t xml:space="preserve"> direction and velocity </w:t>
      </w:r>
      <w:r w:rsidR="00CE1543" w:rsidRPr="00CE1543">
        <w:rPr>
          <w:rFonts w:ascii="Times New Roman" w:hAnsi="Times New Roman" w:cs="Times New Roman"/>
        </w:rPr>
        <w:t>vectors of</w:t>
      </w:r>
      <w:r w:rsidR="000048B1" w:rsidRPr="00CE1543">
        <w:rPr>
          <w:rFonts w:ascii="Times New Roman" w:hAnsi="Times New Roman" w:cs="Times New Roman"/>
        </w:rPr>
        <w:t xml:space="preserve"> the solution.</w:t>
      </w:r>
      <w:r>
        <w:rPr>
          <w:rFonts w:ascii="Times New Roman" w:hAnsi="Times New Roman" w:cs="Times New Roman"/>
        </w:rPr>
        <w:t xml:space="preserve"> When anisotropic factor was 2, the flow regime was more into the y-direction than the horizontal x-direction and the pollutants plume did not flow to the eastern boundary.</w:t>
      </w:r>
    </w:p>
    <w:p w:rsidR="002A418F" w:rsidRPr="00CE1543" w:rsidRDefault="002A418F" w:rsidP="00CE1543">
      <w:pPr>
        <w:rPr>
          <w:rFonts w:ascii="Times New Roman" w:hAnsi="Times New Roman" w:cs="Times New Roman"/>
        </w:rPr>
      </w:pPr>
    </w:p>
    <w:p w:rsidR="002A418F" w:rsidRPr="00CE1543" w:rsidRDefault="002A418F" w:rsidP="00CE1543">
      <w:pPr>
        <w:rPr>
          <w:rFonts w:ascii="Times New Roman" w:hAnsi="Times New Roman" w:cs="Times New Roman"/>
        </w:rPr>
      </w:pPr>
    </w:p>
    <w:p w:rsidR="002A418F" w:rsidRPr="00CE1543" w:rsidRDefault="002A418F" w:rsidP="00CE1543">
      <w:pPr>
        <w:rPr>
          <w:rFonts w:ascii="Times New Roman" w:hAnsi="Times New Roman" w:cs="Times New Roman"/>
        </w:rPr>
      </w:pPr>
    </w:p>
    <w:p w:rsidR="00CE1543" w:rsidRPr="00EE0ED7" w:rsidRDefault="00CE1543">
      <w:pPr>
        <w:rPr>
          <w:rFonts w:ascii="Times New Roman" w:hAnsi="Times New Roman" w:cs="Times New Roman"/>
        </w:rPr>
      </w:pPr>
    </w:p>
    <w:p w:rsidR="003C5C87" w:rsidRPr="00EE0ED7" w:rsidRDefault="003C5C87">
      <w:pPr>
        <w:rPr>
          <w:rFonts w:ascii="Times New Roman" w:hAnsi="Times New Roman" w:cs="Times New Roman"/>
        </w:rPr>
      </w:pPr>
      <w:r w:rsidRPr="00EE0ED7">
        <w:rPr>
          <w:rFonts w:ascii="Times New Roman" w:hAnsi="Times New Roman" w:cs="Times New Roman"/>
        </w:rPr>
        <w:br w:type="page"/>
      </w:r>
    </w:p>
    <w:p w:rsidR="003C5C87" w:rsidRPr="003D729E" w:rsidRDefault="003C5C87" w:rsidP="00BB10C4">
      <w:pPr>
        <w:pStyle w:val="Title"/>
        <w:numPr>
          <w:ilvl w:val="0"/>
          <w:numId w:val="3"/>
        </w:numPr>
        <w:jc w:val="center"/>
        <w:rPr>
          <w:rFonts w:ascii="Times New Roman" w:hAnsi="Times New Roman" w:cs="Times New Roman"/>
          <w:color w:val="auto"/>
          <w:sz w:val="28"/>
          <w:szCs w:val="28"/>
        </w:rPr>
      </w:pPr>
      <w:r w:rsidRPr="003D729E">
        <w:rPr>
          <w:rFonts w:ascii="Times New Roman" w:hAnsi="Times New Roman" w:cs="Times New Roman"/>
          <w:color w:val="auto"/>
          <w:sz w:val="28"/>
          <w:szCs w:val="28"/>
        </w:rPr>
        <w:lastRenderedPageBreak/>
        <w:t>References</w:t>
      </w:r>
    </w:p>
    <w:p w:rsidR="006F4FCE" w:rsidRPr="006F4FCE" w:rsidRDefault="006F4FCE" w:rsidP="006F4FCE">
      <w:pPr>
        <w:pStyle w:val="ListParagraph"/>
        <w:numPr>
          <w:ilvl w:val="0"/>
          <w:numId w:val="1"/>
        </w:numPr>
        <w:rPr>
          <w:rFonts w:ascii="Times New Roman" w:hAnsi="Times New Roman" w:cs="Times New Roman"/>
        </w:rPr>
      </w:pPr>
      <w:proofErr w:type="spellStart"/>
      <w:r w:rsidRPr="006504AB">
        <w:rPr>
          <w:rFonts w:ascii="Times New Roman" w:hAnsi="Times New Roman" w:cs="Times New Roman"/>
        </w:rPr>
        <w:t>Assouline</w:t>
      </w:r>
      <w:proofErr w:type="spellEnd"/>
      <w:r w:rsidRPr="006504AB">
        <w:rPr>
          <w:rFonts w:ascii="Times New Roman" w:hAnsi="Times New Roman" w:cs="Times New Roman"/>
        </w:rPr>
        <w:t xml:space="preserve">, S., and K. </w:t>
      </w:r>
      <w:proofErr w:type="spellStart"/>
      <w:r w:rsidRPr="006504AB">
        <w:rPr>
          <w:rFonts w:ascii="Times New Roman" w:hAnsi="Times New Roman" w:cs="Times New Roman"/>
        </w:rPr>
        <w:t>Narkis</w:t>
      </w:r>
      <w:proofErr w:type="spellEnd"/>
      <w:r w:rsidRPr="006504AB">
        <w:rPr>
          <w:rFonts w:ascii="Times New Roman" w:hAnsi="Times New Roman" w:cs="Times New Roman"/>
        </w:rPr>
        <w:t xml:space="preserve"> (2011), Effects of long-term irrigation with treated wastewater on the hydraulic properties of a clayey soil, </w:t>
      </w:r>
      <w:r w:rsidRPr="006504AB">
        <w:rPr>
          <w:rFonts w:ascii="Times New Roman" w:hAnsi="Times New Roman" w:cs="Times New Roman"/>
          <w:i/>
          <w:iCs/>
        </w:rPr>
        <w:t>Water Res R</w:t>
      </w:r>
      <w:r w:rsidRPr="006504AB">
        <w:rPr>
          <w:rFonts w:ascii="Times New Roman" w:hAnsi="Times New Roman" w:cs="Times New Roman"/>
        </w:rPr>
        <w:t xml:space="preserve">, </w:t>
      </w:r>
      <w:r w:rsidRPr="006504AB">
        <w:rPr>
          <w:rFonts w:ascii="Times New Roman" w:hAnsi="Times New Roman" w:cs="Times New Roman"/>
          <w:i/>
          <w:iCs/>
        </w:rPr>
        <w:t>47</w:t>
      </w:r>
      <w:r w:rsidRPr="006504AB">
        <w:rPr>
          <w:rFonts w:ascii="Times New Roman" w:hAnsi="Times New Roman" w:cs="Times New Roman"/>
        </w:rPr>
        <w:t>, W08530.</w:t>
      </w:r>
      <w:hyperlink r:id="rId20" w:history="1">
        <w:r w:rsidRPr="006504AB">
          <w:rPr>
            <w:rStyle w:val="Hyperlink"/>
            <w:rFonts w:ascii="Times New Roman" w:hAnsi="Times New Roman" w:cs="Times New Roman"/>
          </w:rPr>
          <w:t>[</w:t>
        </w:r>
        <w:proofErr w:type="spellStart"/>
        <w:r w:rsidRPr="006504AB">
          <w:rPr>
            <w:rStyle w:val="Hyperlink"/>
            <w:rFonts w:ascii="Times New Roman" w:hAnsi="Times New Roman" w:cs="Times New Roman"/>
          </w:rPr>
          <w:t>CrossRef</w:t>
        </w:r>
        <w:proofErr w:type="spellEnd"/>
        <w:r w:rsidRPr="006504AB">
          <w:rPr>
            <w:rStyle w:val="Hyperlink"/>
            <w:rFonts w:ascii="Times New Roman" w:hAnsi="Times New Roman" w:cs="Times New Roman"/>
          </w:rPr>
          <w:t>]</w:t>
        </w:r>
      </w:hyperlink>
    </w:p>
    <w:p w:rsidR="003C5C87" w:rsidRDefault="00064CA6" w:rsidP="003D729E">
      <w:pPr>
        <w:pStyle w:val="ListParagraph"/>
        <w:numPr>
          <w:ilvl w:val="0"/>
          <w:numId w:val="1"/>
        </w:numPr>
        <w:rPr>
          <w:rFonts w:ascii="Times New Roman" w:hAnsi="Times New Roman" w:cs="Times New Roman"/>
        </w:rPr>
      </w:pPr>
      <w:r w:rsidRPr="003D729E">
        <w:rPr>
          <w:rFonts w:ascii="Times New Roman" w:hAnsi="Times New Roman" w:cs="Times New Roman"/>
        </w:rPr>
        <w:t xml:space="preserve">Chiang, W. and </w:t>
      </w:r>
      <w:r w:rsidRPr="003D729E">
        <w:rPr>
          <w:rFonts w:ascii="Times New Roman" w:hAnsi="Times New Roman" w:cs="Times New Roman"/>
        </w:rPr>
        <w:tab/>
        <w:t>Kinzelbach, W. (1998). Processing Modflow: A Simulation System for Modelling Groundwater Flow and Pollution. Hamburg. Zürich. Pp-331.</w:t>
      </w:r>
    </w:p>
    <w:p w:rsidR="0097515A" w:rsidRPr="0097515A" w:rsidRDefault="0097515A" w:rsidP="003D729E">
      <w:pPr>
        <w:pStyle w:val="ListParagraph"/>
        <w:numPr>
          <w:ilvl w:val="0"/>
          <w:numId w:val="1"/>
        </w:numPr>
        <w:rPr>
          <w:rFonts w:ascii="Times New Roman" w:hAnsi="Times New Roman" w:cs="Times New Roman"/>
        </w:rPr>
      </w:pPr>
      <w:r w:rsidRPr="0097515A">
        <w:rPr>
          <w:rFonts w:ascii="Times New Roman" w:hAnsi="Times New Roman" w:cs="Times New Roman"/>
        </w:rPr>
        <w:t xml:space="preserve">Cohen, M., and Y. </w:t>
      </w:r>
      <w:proofErr w:type="spellStart"/>
      <w:r w:rsidRPr="0097515A">
        <w:rPr>
          <w:rFonts w:ascii="Times New Roman" w:hAnsi="Times New Roman" w:cs="Times New Roman"/>
        </w:rPr>
        <w:t>Mualem</w:t>
      </w:r>
      <w:proofErr w:type="spellEnd"/>
      <w:r w:rsidRPr="0097515A">
        <w:rPr>
          <w:rFonts w:ascii="Times New Roman" w:hAnsi="Times New Roman" w:cs="Times New Roman"/>
        </w:rPr>
        <w:t xml:space="preserve"> (2011), Steady convective flow in an unsaturated state dependent anisotropic soil profile: Analysis of the affected zone from a contaminating point source, </w:t>
      </w:r>
      <w:proofErr w:type="gramStart"/>
      <w:r w:rsidRPr="0097515A">
        <w:rPr>
          <w:rFonts w:ascii="Times New Roman" w:hAnsi="Times New Roman" w:cs="Times New Roman"/>
          <w:i/>
          <w:iCs/>
        </w:rPr>
        <w:t>J  </w:t>
      </w:r>
      <w:proofErr w:type="spellStart"/>
      <w:r w:rsidRPr="0097515A">
        <w:rPr>
          <w:rFonts w:ascii="Times New Roman" w:hAnsi="Times New Roman" w:cs="Times New Roman"/>
          <w:i/>
          <w:iCs/>
        </w:rPr>
        <w:t>Hydrol</w:t>
      </w:r>
      <w:proofErr w:type="spellEnd"/>
      <w:proofErr w:type="gramEnd"/>
      <w:r w:rsidRPr="0097515A">
        <w:rPr>
          <w:rFonts w:ascii="Times New Roman" w:hAnsi="Times New Roman" w:cs="Times New Roman"/>
        </w:rPr>
        <w:t xml:space="preserve">, </w:t>
      </w:r>
      <w:r w:rsidRPr="0097515A">
        <w:rPr>
          <w:rFonts w:ascii="Times New Roman" w:hAnsi="Times New Roman" w:cs="Times New Roman"/>
          <w:i/>
          <w:iCs/>
        </w:rPr>
        <w:t>396</w:t>
      </w:r>
      <w:r w:rsidRPr="0097515A">
        <w:rPr>
          <w:rFonts w:ascii="Times New Roman" w:hAnsi="Times New Roman" w:cs="Times New Roman"/>
        </w:rPr>
        <w:t>(1-2), 12.</w:t>
      </w:r>
      <w:hyperlink r:id="rId21" w:history="1">
        <w:r w:rsidRPr="0097515A">
          <w:rPr>
            <w:rStyle w:val="Hyperlink"/>
            <w:rFonts w:ascii="Times New Roman" w:hAnsi="Times New Roman" w:cs="Times New Roman"/>
          </w:rPr>
          <w:t>[</w:t>
        </w:r>
        <w:proofErr w:type="spellStart"/>
        <w:r w:rsidRPr="0097515A">
          <w:rPr>
            <w:rStyle w:val="Hyperlink"/>
            <w:rFonts w:ascii="Times New Roman" w:hAnsi="Times New Roman" w:cs="Times New Roman"/>
          </w:rPr>
          <w:t>CrossRef</w:t>
        </w:r>
        <w:proofErr w:type="spellEnd"/>
        <w:r w:rsidRPr="0097515A">
          <w:rPr>
            <w:rStyle w:val="Hyperlink"/>
            <w:rFonts w:ascii="Times New Roman" w:hAnsi="Times New Roman" w:cs="Times New Roman"/>
          </w:rPr>
          <w:t>]</w:t>
        </w:r>
      </w:hyperlink>
    </w:p>
    <w:p w:rsidR="00EE4FA6" w:rsidRPr="003D729E" w:rsidRDefault="00EE4FA6" w:rsidP="003D729E">
      <w:pPr>
        <w:pStyle w:val="ListParagraph"/>
        <w:numPr>
          <w:ilvl w:val="0"/>
          <w:numId w:val="1"/>
        </w:numPr>
        <w:rPr>
          <w:rFonts w:ascii="Times New Roman" w:hAnsi="Times New Roman" w:cs="Times New Roman"/>
        </w:rPr>
      </w:pPr>
      <w:r w:rsidRPr="003D729E">
        <w:rPr>
          <w:rFonts w:ascii="Times New Roman" w:hAnsi="Times New Roman" w:cs="Times New Roman"/>
        </w:rPr>
        <w:t xml:space="preserve">Powel, M.R., </w:t>
      </w:r>
      <w:proofErr w:type="spellStart"/>
      <w:r w:rsidRPr="003D729E">
        <w:rPr>
          <w:rFonts w:ascii="Times New Roman" w:hAnsi="Times New Roman" w:cs="Times New Roman"/>
        </w:rPr>
        <w:t>Blowes</w:t>
      </w:r>
      <w:proofErr w:type="spellEnd"/>
      <w:r w:rsidRPr="003D729E">
        <w:rPr>
          <w:rFonts w:ascii="Times New Roman" w:hAnsi="Times New Roman" w:cs="Times New Roman"/>
        </w:rPr>
        <w:t xml:space="preserve">, D.W., </w:t>
      </w:r>
      <w:proofErr w:type="spellStart"/>
      <w:r w:rsidRPr="003D729E">
        <w:rPr>
          <w:rFonts w:ascii="Times New Roman" w:hAnsi="Times New Roman" w:cs="Times New Roman"/>
        </w:rPr>
        <w:t>GIllham</w:t>
      </w:r>
      <w:proofErr w:type="spellEnd"/>
      <w:r w:rsidRPr="003D729E">
        <w:rPr>
          <w:rFonts w:ascii="Times New Roman" w:hAnsi="Times New Roman" w:cs="Times New Roman"/>
        </w:rPr>
        <w:t xml:space="preserve">, R.W., Schultz, D., </w:t>
      </w:r>
      <w:proofErr w:type="spellStart"/>
      <w:r w:rsidRPr="003D729E">
        <w:rPr>
          <w:rFonts w:ascii="Times New Roman" w:hAnsi="Times New Roman" w:cs="Times New Roman"/>
        </w:rPr>
        <w:t>Sivavec</w:t>
      </w:r>
      <w:proofErr w:type="spellEnd"/>
      <w:r w:rsidRPr="003D729E">
        <w:rPr>
          <w:rFonts w:ascii="Times New Roman" w:hAnsi="Times New Roman" w:cs="Times New Roman"/>
        </w:rPr>
        <w:t xml:space="preserve">, T., </w:t>
      </w:r>
      <w:proofErr w:type="spellStart"/>
      <w:r w:rsidRPr="003D729E">
        <w:rPr>
          <w:rFonts w:ascii="Times New Roman" w:hAnsi="Times New Roman" w:cs="Times New Roman"/>
        </w:rPr>
        <w:t>Puls</w:t>
      </w:r>
      <w:proofErr w:type="spellEnd"/>
      <w:r w:rsidRPr="003D729E">
        <w:rPr>
          <w:rFonts w:ascii="Times New Roman" w:hAnsi="Times New Roman" w:cs="Times New Roman"/>
        </w:rPr>
        <w:t xml:space="preserve">, R.W., </w:t>
      </w:r>
      <w:proofErr w:type="spellStart"/>
      <w:r w:rsidRPr="003D729E">
        <w:rPr>
          <w:rFonts w:ascii="Times New Roman" w:hAnsi="Times New Roman" w:cs="Times New Roman"/>
        </w:rPr>
        <w:t>Vogan</w:t>
      </w:r>
      <w:proofErr w:type="spellEnd"/>
      <w:r w:rsidRPr="003D729E">
        <w:rPr>
          <w:rFonts w:ascii="Times New Roman" w:hAnsi="Times New Roman" w:cs="Times New Roman"/>
        </w:rPr>
        <w:t>, J.L., Powel, D.P. and Landis, R. (1998). Permeable Reactive Barrier Technologies for Contaminant Remediation. United States Environmental Protection Agency. EPA/600/R-98/125: Washington DC. Pp-102</w:t>
      </w:r>
    </w:p>
    <w:p w:rsidR="009C2070" w:rsidRDefault="009C2070" w:rsidP="003D729E">
      <w:pPr>
        <w:pStyle w:val="ListParagraph"/>
        <w:numPr>
          <w:ilvl w:val="0"/>
          <w:numId w:val="1"/>
        </w:numPr>
        <w:rPr>
          <w:rFonts w:ascii="Times New Roman" w:hAnsi="Times New Roman" w:cs="Times New Roman"/>
        </w:rPr>
      </w:pPr>
      <w:r w:rsidRPr="003D729E">
        <w:rPr>
          <w:rFonts w:ascii="Times New Roman" w:hAnsi="Times New Roman" w:cs="Times New Roman"/>
        </w:rPr>
        <w:t>Starr, R.C. and Cherry, J.A. (1994). In Situ Remediation of Contaminated Ground Water: The Funnel-and-Gate System. EG&amp;G Idaho, Inc. Canada. 32: 465-476.</w:t>
      </w:r>
    </w:p>
    <w:p w:rsidR="005E3177" w:rsidRDefault="008F0E80" w:rsidP="003D729E">
      <w:pPr>
        <w:pStyle w:val="ListParagraph"/>
        <w:numPr>
          <w:ilvl w:val="0"/>
          <w:numId w:val="1"/>
        </w:numPr>
        <w:rPr>
          <w:rFonts w:ascii="Times New Roman" w:hAnsi="Times New Roman" w:cs="Times New Roman"/>
        </w:rPr>
      </w:pPr>
      <w:bookmarkStart w:id="1" w:name="Todd,_D.K.,_1980"/>
      <w:r w:rsidRPr="008F0E80">
        <w:rPr>
          <w:rFonts w:ascii="Times New Roman" w:hAnsi="Times New Roman" w:cs="Times New Roman"/>
        </w:rPr>
        <w:t>Todd, D.K., 1980</w:t>
      </w:r>
      <w:bookmarkEnd w:id="1"/>
      <w:r w:rsidRPr="008F0E80">
        <w:rPr>
          <w:rFonts w:ascii="Times New Roman" w:hAnsi="Times New Roman" w:cs="Times New Roman"/>
        </w:rPr>
        <w:t xml:space="preserve">. </w:t>
      </w:r>
      <w:r w:rsidRPr="008F0E80">
        <w:rPr>
          <w:rFonts w:ascii="Times New Roman" w:hAnsi="Times New Roman" w:cs="Times New Roman"/>
          <w:i/>
          <w:iCs/>
        </w:rPr>
        <w:t>Groundwater Hydrology</w:t>
      </w:r>
      <w:r w:rsidRPr="008F0E80">
        <w:rPr>
          <w:rFonts w:ascii="Times New Roman" w:hAnsi="Times New Roman" w:cs="Times New Roman"/>
        </w:rPr>
        <w:t>, 2nd ed.,  John Wiley &amp; Sons, New York, 535p.</w:t>
      </w:r>
      <w:r w:rsidR="00CB1502">
        <w:rPr>
          <w:rFonts w:ascii="Times New Roman" w:hAnsi="Times New Roman" w:cs="Times New Roman"/>
        </w:rPr>
        <w:t xml:space="preserve"> </w:t>
      </w:r>
    </w:p>
    <w:sectPr w:rsidR="005E3177" w:rsidSect="00B37C09">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15A" w:rsidRDefault="0002215A" w:rsidP="00093576">
      <w:pPr>
        <w:spacing w:after="0" w:line="240" w:lineRule="auto"/>
      </w:pPr>
      <w:r>
        <w:separator/>
      </w:r>
    </w:p>
  </w:endnote>
  <w:endnote w:type="continuationSeparator" w:id="0">
    <w:p w:rsidR="0002215A" w:rsidRDefault="0002215A" w:rsidP="0009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653076"/>
      <w:docPartObj>
        <w:docPartGallery w:val="Page Numbers (Bottom of Page)"/>
        <w:docPartUnique/>
      </w:docPartObj>
    </w:sdtPr>
    <w:sdtEndPr>
      <w:rPr>
        <w:noProof/>
      </w:rPr>
    </w:sdtEndPr>
    <w:sdtContent>
      <w:p w:rsidR="007D3CCE" w:rsidRDefault="007D3CCE">
        <w:pPr>
          <w:pStyle w:val="Footer"/>
          <w:jc w:val="right"/>
        </w:pPr>
        <w:r>
          <w:fldChar w:fldCharType="begin"/>
        </w:r>
        <w:r>
          <w:instrText xml:space="preserve"> PAGE   \* MERGEFORMAT </w:instrText>
        </w:r>
        <w:r>
          <w:fldChar w:fldCharType="separate"/>
        </w:r>
        <w:r w:rsidR="00E823A5">
          <w:rPr>
            <w:noProof/>
          </w:rPr>
          <w:t>1</w:t>
        </w:r>
        <w:r>
          <w:rPr>
            <w:noProof/>
          </w:rPr>
          <w:fldChar w:fldCharType="end"/>
        </w:r>
      </w:p>
    </w:sdtContent>
  </w:sdt>
  <w:p w:rsidR="007D3CCE" w:rsidRDefault="007D3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15A" w:rsidRDefault="0002215A" w:rsidP="00093576">
      <w:pPr>
        <w:spacing w:after="0" w:line="240" w:lineRule="auto"/>
      </w:pPr>
      <w:r>
        <w:separator/>
      </w:r>
    </w:p>
  </w:footnote>
  <w:footnote w:type="continuationSeparator" w:id="0">
    <w:p w:rsidR="0002215A" w:rsidRDefault="0002215A" w:rsidP="000935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67A94"/>
    <w:multiLevelType w:val="hybridMultilevel"/>
    <w:tmpl w:val="8A44CF00"/>
    <w:lvl w:ilvl="0" w:tplc="B2226402">
      <w:start w:val="1"/>
      <w:numFmt w:val="bullet"/>
      <w:lvlText w:val="o"/>
      <w:lvlJc w:val="left"/>
      <w:pPr>
        <w:tabs>
          <w:tab w:val="num" w:pos="720"/>
        </w:tabs>
        <w:ind w:left="720" w:hanging="360"/>
      </w:pPr>
      <w:rPr>
        <w:rFonts w:ascii="Courier New" w:hAnsi="Courier New" w:hint="default"/>
      </w:rPr>
    </w:lvl>
    <w:lvl w:ilvl="1" w:tplc="0D9C9134" w:tentative="1">
      <w:start w:val="1"/>
      <w:numFmt w:val="bullet"/>
      <w:lvlText w:val="o"/>
      <w:lvlJc w:val="left"/>
      <w:pPr>
        <w:tabs>
          <w:tab w:val="num" w:pos="1440"/>
        </w:tabs>
        <w:ind w:left="1440" w:hanging="360"/>
      </w:pPr>
      <w:rPr>
        <w:rFonts w:ascii="Courier New" w:hAnsi="Courier New" w:hint="default"/>
      </w:rPr>
    </w:lvl>
    <w:lvl w:ilvl="2" w:tplc="148C7C40" w:tentative="1">
      <w:start w:val="1"/>
      <w:numFmt w:val="bullet"/>
      <w:lvlText w:val="o"/>
      <w:lvlJc w:val="left"/>
      <w:pPr>
        <w:tabs>
          <w:tab w:val="num" w:pos="2160"/>
        </w:tabs>
        <w:ind w:left="2160" w:hanging="360"/>
      </w:pPr>
      <w:rPr>
        <w:rFonts w:ascii="Courier New" w:hAnsi="Courier New" w:hint="default"/>
      </w:rPr>
    </w:lvl>
    <w:lvl w:ilvl="3" w:tplc="20F48550" w:tentative="1">
      <w:start w:val="1"/>
      <w:numFmt w:val="bullet"/>
      <w:lvlText w:val="o"/>
      <w:lvlJc w:val="left"/>
      <w:pPr>
        <w:tabs>
          <w:tab w:val="num" w:pos="2880"/>
        </w:tabs>
        <w:ind w:left="2880" w:hanging="360"/>
      </w:pPr>
      <w:rPr>
        <w:rFonts w:ascii="Courier New" w:hAnsi="Courier New" w:hint="default"/>
      </w:rPr>
    </w:lvl>
    <w:lvl w:ilvl="4" w:tplc="AE964D4C" w:tentative="1">
      <w:start w:val="1"/>
      <w:numFmt w:val="bullet"/>
      <w:lvlText w:val="o"/>
      <w:lvlJc w:val="left"/>
      <w:pPr>
        <w:tabs>
          <w:tab w:val="num" w:pos="3600"/>
        </w:tabs>
        <w:ind w:left="3600" w:hanging="360"/>
      </w:pPr>
      <w:rPr>
        <w:rFonts w:ascii="Courier New" w:hAnsi="Courier New" w:hint="default"/>
      </w:rPr>
    </w:lvl>
    <w:lvl w:ilvl="5" w:tplc="F45ADBA8" w:tentative="1">
      <w:start w:val="1"/>
      <w:numFmt w:val="bullet"/>
      <w:lvlText w:val="o"/>
      <w:lvlJc w:val="left"/>
      <w:pPr>
        <w:tabs>
          <w:tab w:val="num" w:pos="4320"/>
        </w:tabs>
        <w:ind w:left="4320" w:hanging="360"/>
      </w:pPr>
      <w:rPr>
        <w:rFonts w:ascii="Courier New" w:hAnsi="Courier New" w:hint="default"/>
      </w:rPr>
    </w:lvl>
    <w:lvl w:ilvl="6" w:tplc="3F96C130" w:tentative="1">
      <w:start w:val="1"/>
      <w:numFmt w:val="bullet"/>
      <w:lvlText w:val="o"/>
      <w:lvlJc w:val="left"/>
      <w:pPr>
        <w:tabs>
          <w:tab w:val="num" w:pos="5040"/>
        </w:tabs>
        <w:ind w:left="5040" w:hanging="360"/>
      </w:pPr>
      <w:rPr>
        <w:rFonts w:ascii="Courier New" w:hAnsi="Courier New" w:hint="default"/>
      </w:rPr>
    </w:lvl>
    <w:lvl w:ilvl="7" w:tplc="FCF83888" w:tentative="1">
      <w:start w:val="1"/>
      <w:numFmt w:val="bullet"/>
      <w:lvlText w:val="o"/>
      <w:lvlJc w:val="left"/>
      <w:pPr>
        <w:tabs>
          <w:tab w:val="num" w:pos="5760"/>
        </w:tabs>
        <w:ind w:left="5760" w:hanging="360"/>
      </w:pPr>
      <w:rPr>
        <w:rFonts w:ascii="Courier New" w:hAnsi="Courier New" w:hint="default"/>
      </w:rPr>
    </w:lvl>
    <w:lvl w:ilvl="8" w:tplc="06BEE7E0" w:tentative="1">
      <w:start w:val="1"/>
      <w:numFmt w:val="bullet"/>
      <w:lvlText w:val="o"/>
      <w:lvlJc w:val="left"/>
      <w:pPr>
        <w:tabs>
          <w:tab w:val="num" w:pos="6480"/>
        </w:tabs>
        <w:ind w:left="6480" w:hanging="360"/>
      </w:pPr>
      <w:rPr>
        <w:rFonts w:ascii="Courier New" w:hAnsi="Courier New" w:hint="default"/>
      </w:rPr>
    </w:lvl>
  </w:abstractNum>
  <w:abstractNum w:abstractNumId="1">
    <w:nsid w:val="1CC84D9D"/>
    <w:multiLevelType w:val="hybridMultilevel"/>
    <w:tmpl w:val="87843834"/>
    <w:lvl w:ilvl="0" w:tplc="A4DCF3D6">
      <w:start w:val="1"/>
      <w:numFmt w:val="bullet"/>
      <w:lvlText w:val="o"/>
      <w:lvlJc w:val="left"/>
      <w:pPr>
        <w:tabs>
          <w:tab w:val="num" w:pos="720"/>
        </w:tabs>
        <w:ind w:left="720" w:hanging="360"/>
      </w:pPr>
      <w:rPr>
        <w:rFonts w:ascii="Courier New" w:hAnsi="Courier New" w:hint="default"/>
      </w:rPr>
    </w:lvl>
    <w:lvl w:ilvl="1" w:tplc="09B84998" w:tentative="1">
      <w:start w:val="1"/>
      <w:numFmt w:val="bullet"/>
      <w:lvlText w:val="o"/>
      <w:lvlJc w:val="left"/>
      <w:pPr>
        <w:tabs>
          <w:tab w:val="num" w:pos="1440"/>
        </w:tabs>
        <w:ind w:left="1440" w:hanging="360"/>
      </w:pPr>
      <w:rPr>
        <w:rFonts w:ascii="Courier New" w:hAnsi="Courier New" w:hint="default"/>
      </w:rPr>
    </w:lvl>
    <w:lvl w:ilvl="2" w:tplc="C0FC3E48" w:tentative="1">
      <w:start w:val="1"/>
      <w:numFmt w:val="bullet"/>
      <w:lvlText w:val="o"/>
      <w:lvlJc w:val="left"/>
      <w:pPr>
        <w:tabs>
          <w:tab w:val="num" w:pos="2160"/>
        </w:tabs>
        <w:ind w:left="2160" w:hanging="360"/>
      </w:pPr>
      <w:rPr>
        <w:rFonts w:ascii="Courier New" w:hAnsi="Courier New" w:hint="default"/>
      </w:rPr>
    </w:lvl>
    <w:lvl w:ilvl="3" w:tplc="B0202750" w:tentative="1">
      <w:start w:val="1"/>
      <w:numFmt w:val="bullet"/>
      <w:lvlText w:val="o"/>
      <w:lvlJc w:val="left"/>
      <w:pPr>
        <w:tabs>
          <w:tab w:val="num" w:pos="2880"/>
        </w:tabs>
        <w:ind w:left="2880" w:hanging="360"/>
      </w:pPr>
      <w:rPr>
        <w:rFonts w:ascii="Courier New" w:hAnsi="Courier New" w:hint="default"/>
      </w:rPr>
    </w:lvl>
    <w:lvl w:ilvl="4" w:tplc="91D4E938" w:tentative="1">
      <w:start w:val="1"/>
      <w:numFmt w:val="bullet"/>
      <w:lvlText w:val="o"/>
      <w:lvlJc w:val="left"/>
      <w:pPr>
        <w:tabs>
          <w:tab w:val="num" w:pos="3600"/>
        </w:tabs>
        <w:ind w:left="3600" w:hanging="360"/>
      </w:pPr>
      <w:rPr>
        <w:rFonts w:ascii="Courier New" w:hAnsi="Courier New" w:hint="default"/>
      </w:rPr>
    </w:lvl>
    <w:lvl w:ilvl="5" w:tplc="C6F095B6" w:tentative="1">
      <w:start w:val="1"/>
      <w:numFmt w:val="bullet"/>
      <w:lvlText w:val="o"/>
      <w:lvlJc w:val="left"/>
      <w:pPr>
        <w:tabs>
          <w:tab w:val="num" w:pos="4320"/>
        </w:tabs>
        <w:ind w:left="4320" w:hanging="360"/>
      </w:pPr>
      <w:rPr>
        <w:rFonts w:ascii="Courier New" w:hAnsi="Courier New" w:hint="default"/>
      </w:rPr>
    </w:lvl>
    <w:lvl w:ilvl="6" w:tplc="00BA3E28" w:tentative="1">
      <w:start w:val="1"/>
      <w:numFmt w:val="bullet"/>
      <w:lvlText w:val="o"/>
      <w:lvlJc w:val="left"/>
      <w:pPr>
        <w:tabs>
          <w:tab w:val="num" w:pos="5040"/>
        </w:tabs>
        <w:ind w:left="5040" w:hanging="360"/>
      </w:pPr>
      <w:rPr>
        <w:rFonts w:ascii="Courier New" w:hAnsi="Courier New" w:hint="default"/>
      </w:rPr>
    </w:lvl>
    <w:lvl w:ilvl="7" w:tplc="F9E688D4" w:tentative="1">
      <w:start w:val="1"/>
      <w:numFmt w:val="bullet"/>
      <w:lvlText w:val="o"/>
      <w:lvlJc w:val="left"/>
      <w:pPr>
        <w:tabs>
          <w:tab w:val="num" w:pos="5760"/>
        </w:tabs>
        <w:ind w:left="5760" w:hanging="360"/>
      </w:pPr>
      <w:rPr>
        <w:rFonts w:ascii="Courier New" w:hAnsi="Courier New" w:hint="default"/>
      </w:rPr>
    </w:lvl>
    <w:lvl w:ilvl="8" w:tplc="BA3ACC8A" w:tentative="1">
      <w:start w:val="1"/>
      <w:numFmt w:val="bullet"/>
      <w:lvlText w:val="o"/>
      <w:lvlJc w:val="left"/>
      <w:pPr>
        <w:tabs>
          <w:tab w:val="num" w:pos="6480"/>
        </w:tabs>
        <w:ind w:left="6480" w:hanging="360"/>
      </w:pPr>
      <w:rPr>
        <w:rFonts w:ascii="Courier New" w:hAnsi="Courier New" w:hint="default"/>
      </w:rPr>
    </w:lvl>
  </w:abstractNum>
  <w:abstractNum w:abstractNumId="2">
    <w:nsid w:val="1D184E84"/>
    <w:multiLevelType w:val="hybridMultilevel"/>
    <w:tmpl w:val="335CAD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414B1351"/>
    <w:multiLevelType w:val="hybridMultilevel"/>
    <w:tmpl w:val="7F00A91C"/>
    <w:lvl w:ilvl="0" w:tplc="2BCEC2C2">
      <w:start w:val="1"/>
      <w:numFmt w:val="bullet"/>
      <w:lvlText w:val="o"/>
      <w:lvlJc w:val="left"/>
      <w:pPr>
        <w:tabs>
          <w:tab w:val="num" w:pos="720"/>
        </w:tabs>
        <w:ind w:left="720" w:hanging="360"/>
      </w:pPr>
      <w:rPr>
        <w:rFonts w:ascii="Courier New" w:hAnsi="Courier New" w:hint="default"/>
      </w:rPr>
    </w:lvl>
    <w:lvl w:ilvl="1" w:tplc="3496A4B4" w:tentative="1">
      <w:start w:val="1"/>
      <w:numFmt w:val="bullet"/>
      <w:lvlText w:val="o"/>
      <w:lvlJc w:val="left"/>
      <w:pPr>
        <w:tabs>
          <w:tab w:val="num" w:pos="1440"/>
        </w:tabs>
        <w:ind w:left="1440" w:hanging="360"/>
      </w:pPr>
      <w:rPr>
        <w:rFonts w:ascii="Courier New" w:hAnsi="Courier New" w:hint="default"/>
      </w:rPr>
    </w:lvl>
    <w:lvl w:ilvl="2" w:tplc="274850E6" w:tentative="1">
      <w:start w:val="1"/>
      <w:numFmt w:val="bullet"/>
      <w:lvlText w:val="o"/>
      <w:lvlJc w:val="left"/>
      <w:pPr>
        <w:tabs>
          <w:tab w:val="num" w:pos="2160"/>
        </w:tabs>
        <w:ind w:left="2160" w:hanging="360"/>
      </w:pPr>
      <w:rPr>
        <w:rFonts w:ascii="Courier New" w:hAnsi="Courier New" w:hint="default"/>
      </w:rPr>
    </w:lvl>
    <w:lvl w:ilvl="3" w:tplc="0102E996" w:tentative="1">
      <w:start w:val="1"/>
      <w:numFmt w:val="bullet"/>
      <w:lvlText w:val="o"/>
      <w:lvlJc w:val="left"/>
      <w:pPr>
        <w:tabs>
          <w:tab w:val="num" w:pos="2880"/>
        </w:tabs>
        <w:ind w:left="2880" w:hanging="360"/>
      </w:pPr>
      <w:rPr>
        <w:rFonts w:ascii="Courier New" w:hAnsi="Courier New" w:hint="default"/>
      </w:rPr>
    </w:lvl>
    <w:lvl w:ilvl="4" w:tplc="CF629D6A" w:tentative="1">
      <w:start w:val="1"/>
      <w:numFmt w:val="bullet"/>
      <w:lvlText w:val="o"/>
      <w:lvlJc w:val="left"/>
      <w:pPr>
        <w:tabs>
          <w:tab w:val="num" w:pos="3600"/>
        </w:tabs>
        <w:ind w:left="3600" w:hanging="360"/>
      </w:pPr>
      <w:rPr>
        <w:rFonts w:ascii="Courier New" w:hAnsi="Courier New" w:hint="default"/>
      </w:rPr>
    </w:lvl>
    <w:lvl w:ilvl="5" w:tplc="6542F9C2" w:tentative="1">
      <w:start w:val="1"/>
      <w:numFmt w:val="bullet"/>
      <w:lvlText w:val="o"/>
      <w:lvlJc w:val="left"/>
      <w:pPr>
        <w:tabs>
          <w:tab w:val="num" w:pos="4320"/>
        </w:tabs>
        <w:ind w:left="4320" w:hanging="360"/>
      </w:pPr>
      <w:rPr>
        <w:rFonts w:ascii="Courier New" w:hAnsi="Courier New" w:hint="default"/>
      </w:rPr>
    </w:lvl>
    <w:lvl w:ilvl="6" w:tplc="473AD442" w:tentative="1">
      <w:start w:val="1"/>
      <w:numFmt w:val="bullet"/>
      <w:lvlText w:val="o"/>
      <w:lvlJc w:val="left"/>
      <w:pPr>
        <w:tabs>
          <w:tab w:val="num" w:pos="5040"/>
        </w:tabs>
        <w:ind w:left="5040" w:hanging="360"/>
      </w:pPr>
      <w:rPr>
        <w:rFonts w:ascii="Courier New" w:hAnsi="Courier New" w:hint="default"/>
      </w:rPr>
    </w:lvl>
    <w:lvl w:ilvl="7" w:tplc="63DA26FA" w:tentative="1">
      <w:start w:val="1"/>
      <w:numFmt w:val="bullet"/>
      <w:lvlText w:val="o"/>
      <w:lvlJc w:val="left"/>
      <w:pPr>
        <w:tabs>
          <w:tab w:val="num" w:pos="5760"/>
        </w:tabs>
        <w:ind w:left="5760" w:hanging="360"/>
      </w:pPr>
      <w:rPr>
        <w:rFonts w:ascii="Courier New" w:hAnsi="Courier New" w:hint="default"/>
      </w:rPr>
    </w:lvl>
    <w:lvl w:ilvl="8" w:tplc="CF96538E" w:tentative="1">
      <w:start w:val="1"/>
      <w:numFmt w:val="bullet"/>
      <w:lvlText w:val="o"/>
      <w:lvlJc w:val="left"/>
      <w:pPr>
        <w:tabs>
          <w:tab w:val="num" w:pos="6480"/>
        </w:tabs>
        <w:ind w:left="6480" w:hanging="360"/>
      </w:pPr>
      <w:rPr>
        <w:rFonts w:ascii="Courier New" w:hAnsi="Courier New" w:hint="default"/>
      </w:rPr>
    </w:lvl>
  </w:abstractNum>
  <w:abstractNum w:abstractNumId="4">
    <w:nsid w:val="763D5F64"/>
    <w:multiLevelType w:val="hybridMultilevel"/>
    <w:tmpl w:val="E9EEF5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76A9063A"/>
    <w:multiLevelType w:val="hybridMultilevel"/>
    <w:tmpl w:val="41FA98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834"/>
    <w:rsid w:val="000048B1"/>
    <w:rsid w:val="00010E76"/>
    <w:rsid w:val="0002215A"/>
    <w:rsid w:val="000371B5"/>
    <w:rsid w:val="000436D6"/>
    <w:rsid w:val="00055E14"/>
    <w:rsid w:val="00064CA6"/>
    <w:rsid w:val="0008447D"/>
    <w:rsid w:val="00093576"/>
    <w:rsid w:val="000955B2"/>
    <w:rsid w:val="000B5A19"/>
    <w:rsid w:val="000C75E3"/>
    <w:rsid w:val="000D29DD"/>
    <w:rsid w:val="000D57EF"/>
    <w:rsid w:val="0010702D"/>
    <w:rsid w:val="00121A75"/>
    <w:rsid w:val="00124164"/>
    <w:rsid w:val="0012454A"/>
    <w:rsid w:val="00153F04"/>
    <w:rsid w:val="00157960"/>
    <w:rsid w:val="00157D74"/>
    <w:rsid w:val="00166797"/>
    <w:rsid w:val="00167582"/>
    <w:rsid w:val="0018665A"/>
    <w:rsid w:val="001920EA"/>
    <w:rsid w:val="001B0FBA"/>
    <w:rsid w:val="001F246C"/>
    <w:rsid w:val="00201FDB"/>
    <w:rsid w:val="00202FAA"/>
    <w:rsid w:val="002124FB"/>
    <w:rsid w:val="00251CF2"/>
    <w:rsid w:val="00253DE4"/>
    <w:rsid w:val="00275191"/>
    <w:rsid w:val="002A418F"/>
    <w:rsid w:val="002B3D93"/>
    <w:rsid w:val="002C6579"/>
    <w:rsid w:val="002F0CE4"/>
    <w:rsid w:val="002F3541"/>
    <w:rsid w:val="002F4894"/>
    <w:rsid w:val="003173E6"/>
    <w:rsid w:val="00325933"/>
    <w:rsid w:val="00335DF7"/>
    <w:rsid w:val="00346AD2"/>
    <w:rsid w:val="00347D7F"/>
    <w:rsid w:val="0036294A"/>
    <w:rsid w:val="00383317"/>
    <w:rsid w:val="0038655D"/>
    <w:rsid w:val="0039583F"/>
    <w:rsid w:val="003C4A09"/>
    <w:rsid w:val="003C5C87"/>
    <w:rsid w:val="003C7B9A"/>
    <w:rsid w:val="003D729E"/>
    <w:rsid w:val="00401258"/>
    <w:rsid w:val="00401D4E"/>
    <w:rsid w:val="004204CD"/>
    <w:rsid w:val="004248C7"/>
    <w:rsid w:val="00464B12"/>
    <w:rsid w:val="00464E8F"/>
    <w:rsid w:val="004712B6"/>
    <w:rsid w:val="004758DB"/>
    <w:rsid w:val="00483306"/>
    <w:rsid w:val="004838A7"/>
    <w:rsid w:val="00497237"/>
    <w:rsid w:val="004A2286"/>
    <w:rsid w:val="004A5892"/>
    <w:rsid w:val="004C7F5B"/>
    <w:rsid w:val="004D3AAA"/>
    <w:rsid w:val="004F2008"/>
    <w:rsid w:val="004F35E3"/>
    <w:rsid w:val="00502C84"/>
    <w:rsid w:val="005127FF"/>
    <w:rsid w:val="00526669"/>
    <w:rsid w:val="00557E20"/>
    <w:rsid w:val="00565BBA"/>
    <w:rsid w:val="0057013D"/>
    <w:rsid w:val="00570C37"/>
    <w:rsid w:val="0057147B"/>
    <w:rsid w:val="00571E2A"/>
    <w:rsid w:val="00575C3D"/>
    <w:rsid w:val="0058688C"/>
    <w:rsid w:val="0059067B"/>
    <w:rsid w:val="0059095A"/>
    <w:rsid w:val="00590B52"/>
    <w:rsid w:val="0059106B"/>
    <w:rsid w:val="00593595"/>
    <w:rsid w:val="005D4B4F"/>
    <w:rsid w:val="005E2D59"/>
    <w:rsid w:val="005E3177"/>
    <w:rsid w:val="005E50A1"/>
    <w:rsid w:val="005F11D1"/>
    <w:rsid w:val="0061223F"/>
    <w:rsid w:val="0062003C"/>
    <w:rsid w:val="00620A52"/>
    <w:rsid w:val="00626834"/>
    <w:rsid w:val="006378CC"/>
    <w:rsid w:val="00647500"/>
    <w:rsid w:val="006504AB"/>
    <w:rsid w:val="00673415"/>
    <w:rsid w:val="006C2DB0"/>
    <w:rsid w:val="006D0DC2"/>
    <w:rsid w:val="006E34A7"/>
    <w:rsid w:val="006E51E6"/>
    <w:rsid w:val="006E6DA3"/>
    <w:rsid w:val="006F4BC1"/>
    <w:rsid w:val="006F4FCE"/>
    <w:rsid w:val="006F5EB1"/>
    <w:rsid w:val="007144BF"/>
    <w:rsid w:val="00721329"/>
    <w:rsid w:val="00726840"/>
    <w:rsid w:val="007555EF"/>
    <w:rsid w:val="0077214A"/>
    <w:rsid w:val="007846AD"/>
    <w:rsid w:val="007964B0"/>
    <w:rsid w:val="007B0B7A"/>
    <w:rsid w:val="007B0ED9"/>
    <w:rsid w:val="007B270E"/>
    <w:rsid w:val="007B355A"/>
    <w:rsid w:val="007B44C0"/>
    <w:rsid w:val="007B4E8C"/>
    <w:rsid w:val="007C0128"/>
    <w:rsid w:val="007C435E"/>
    <w:rsid w:val="007D3657"/>
    <w:rsid w:val="007D3CCE"/>
    <w:rsid w:val="007F00F2"/>
    <w:rsid w:val="007F54B5"/>
    <w:rsid w:val="007F76AF"/>
    <w:rsid w:val="00813C96"/>
    <w:rsid w:val="008325B4"/>
    <w:rsid w:val="0085223A"/>
    <w:rsid w:val="00857CFB"/>
    <w:rsid w:val="00866BCC"/>
    <w:rsid w:val="00867E73"/>
    <w:rsid w:val="008772AC"/>
    <w:rsid w:val="00885B8A"/>
    <w:rsid w:val="008909E1"/>
    <w:rsid w:val="008A1C2C"/>
    <w:rsid w:val="008A316F"/>
    <w:rsid w:val="008A5C6C"/>
    <w:rsid w:val="008B1E96"/>
    <w:rsid w:val="008B3419"/>
    <w:rsid w:val="008B4FEE"/>
    <w:rsid w:val="008E1A4E"/>
    <w:rsid w:val="008E61FF"/>
    <w:rsid w:val="008E7AC1"/>
    <w:rsid w:val="008F0E80"/>
    <w:rsid w:val="009619EA"/>
    <w:rsid w:val="0097515A"/>
    <w:rsid w:val="009A47D6"/>
    <w:rsid w:val="009B5AEE"/>
    <w:rsid w:val="009B6983"/>
    <w:rsid w:val="009C2070"/>
    <w:rsid w:val="009D2A3E"/>
    <w:rsid w:val="009D392F"/>
    <w:rsid w:val="009D4BE0"/>
    <w:rsid w:val="009E3651"/>
    <w:rsid w:val="009F7750"/>
    <w:rsid w:val="00A01515"/>
    <w:rsid w:val="00A26004"/>
    <w:rsid w:val="00A30DBC"/>
    <w:rsid w:val="00A37150"/>
    <w:rsid w:val="00A4563C"/>
    <w:rsid w:val="00A46362"/>
    <w:rsid w:val="00A60F72"/>
    <w:rsid w:val="00A761B9"/>
    <w:rsid w:val="00A86725"/>
    <w:rsid w:val="00A90F1A"/>
    <w:rsid w:val="00AE3C10"/>
    <w:rsid w:val="00B07DCA"/>
    <w:rsid w:val="00B24D31"/>
    <w:rsid w:val="00B26082"/>
    <w:rsid w:val="00B30DFA"/>
    <w:rsid w:val="00B37C09"/>
    <w:rsid w:val="00B53774"/>
    <w:rsid w:val="00B72BFE"/>
    <w:rsid w:val="00B87415"/>
    <w:rsid w:val="00B9068A"/>
    <w:rsid w:val="00B91866"/>
    <w:rsid w:val="00BB10C4"/>
    <w:rsid w:val="00BE09D1"/>
    <w:rsid w:val="00BE1107"/>
    <w:rsid w:val="00BE3B62"/>
    <w:rsid w:val="00C56A3F"/>
    <w:rsid w:val="00C80220"/>
    <w:rsid w:val="00CB023A"/>
    <w:rsid w:val="00CB1502"/>
    <w:rsid w:val="00CC4A1C"/>
    <w:rsid w:val="00CE1543"/>
    <w:rsid w:val="00CE7EB7"/>
    <w:rsid w:val="00D06EA7"/>
    <w:rsid w:val="00D17A1B"/>
    <w:rsid w:val="00D556F1"/>
    <w:rsid w:val="00D649F0"/>
    <w:rsid w:val="00D82607"/>
    <w:rsid w:val="00D962D6"/>
    <w:rsid w:val="00DA30CE"/>
    <w:rsid w:val="00DD79E1"/>
    <w:rsid w:val="00DE12FD"/>
    <w:rsid w:val="00DE1EB1"/>
    <w:rsid w:val="00DE5761"/>
    <w:rsid w:val="00E02680"/>
    <w:rsid w:val="00E043A2"/>
    <w:rsid w:val="00E04BBB"/>
    <w:rsid w:val="00E12F06"/>
    <w:rsid w:val="00E73B6A"/>
    <w:rsid w:val="00E823A5"/>
    <w:rsid w:val="00E90A38"/>
    <w:rsid w:val="00E95141"/>
    <w:rsid w:val="00EA0A29"/>
    <w:rsid w:val="00EB1536"/>
    <w:rsid w:val="00EB75C9"/>
    <w:rsid w:val="00ED2855"/>
    <w:rsid w:val="00EE0ED7"/>
    <w:rsid w:val="00EE4FA6"/>
    <w:rsid w:val="00F02AF0"/>
    <w:rsid w:val="00F23146"/>
    <w:rsid w:val="00F2628E"/>
    <w:rsid w:val="00F445A8"/>
    <w:rsid w:val="00F45E03"/>
    <w:rsid w:val="00F539C0"/>
    <w:rsid w:val="00F731F2"/>
    <w:rsid w:val="00FA5ED6"/>
    <w:rsid w:val="00FD58D3"/>
    <w:rsid w:val="00FD6096"/>
    <w:rsid w:val="00FE79C6"/>
    <w:rsid w:val="00FE7CCC"/>
    <w:rsid w:val="00FF0B8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C0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7C09"/>
    <w:rPr>
      <w:rFonts w:eastAsiaTheme="minorEastAsia"/>
      <w:lang w:val="en-US" w:eastAsia="ja-JP"/>
    </w:rPr>
  </w:style>
  <w:style w:type="paragraph" w:styleId="BalloonText">
    <w:name w:val="Balloon Text"/>
    <w:basedOn w:val="Normal"/>
    <w:link w:val="BalloonTextChar"/>
    <w:uiPriority w:val="99"/>
    <w:semiHidden/>
    <w:unhideWhenUsed/>
    <w:rsid w:val="00B37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C09"/>
    <w:rPr>
      <w:rFonts w:ascii="Tahoma" w:hAnsi="Tahoma" w:cs="Tahoma"/>
      <w:sz w:val="16"/>
      <w:szCs w:val="16"/>
    </w:rPr>
  </w:style>
  <w:style w:type="paragraph" w:styleId="Quote">
    <w:name w:val="Quote"/>
    <w:basedOn w:val="Normal"/>
    <w:next w:val="Normal"/>
    <w:link w:val="QuoteChar"/>
    <w:uiPriority w:val="29"/>
    <w:qFormat/>
    <w:rsid w:val="00B37C0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37C09"/>
    <w:rPr>
      <w:rFonts w:eastAsiaTheme="minorEastAsia"/>
      <w:i/>
      <w:iCs/>
      <w:color w:val="000000" w:themeColor="text1"/>
      <w:lang w:val="en-US" w:eastAsia="ja-JP"/>
    </w:rPr>
  </w:style>
  <w:style w:type="table" w:styleId="TableGrid">
    <w:name w:val="Table Grid"/>
    <w:basedOn w:val="TableNormal"/>
    <w:uiPriority w:val="59"/>
    <w:rsid w:val="00124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5B8A"/>
    <w:rPr>
      <w:color w:val="808080"/>
    </w:rPr>
  </w:style>
  <w:style w:type="paragraph" w:styleId="Header">
    <w:name w:val="header"/>
    <w:basedOn w:val="Normal"/>
    <w:link w:val="HeaderChar"/>
    <w:uiPriority w:val="99"/>
    <w:unhideWhenUsed/>
    <w:rsid w:val="00093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76"/>
  </w:style>
  <w:style w:type="paragraph" w:styleId="Footer">
    <w:name w:val="footer"/>
    <w:basedOn w:val="Normal"/>
    <w:link w:val="FooterChar"/>
    <w:uiPriority w:val="99"/>
    <w:unhideWhenUsed/>
    <w:rsid w:val="00093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76"/>
  </w:style>
  <w:style w:type="paragraph" w:styleId="Title">
    <w:name w:val="Title"/>
    <w:basedOn w:val="Normal"/>
    <w:next w:val="Normal"/>
    <w:link w:val="TitleChar"/>
    <w:uiPriority w:val="10"/>
    <w:qFormat/>
    <w:rsid w:val="009B5A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5AE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D729E"/>
    <w:pPr>
      <w:ind w:left="720"/>
      <w:contextualSpacing/>
    </w:pPr>
  </w:style>
  <w:style w:type="character" w:styleId="Hyperlink">
    <w:name w:val="Hyperlink"/>
    <w:basedOn w:val="DefaultParagraphFont"/>
    <w:uiPriority w:val="99"/>
    <w:semiHidden/>
    <w:unhideWhenUsed/>
    <w:rsid w:val="006504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C0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7C09"/>
    <w:rPr>
      <w:rFonts w:eastAsiaTheme="minorEastAsia"/>
      <w:lang w:val="en-US" w:eastAsia="ja-JP"/>
    </w:rPr>
  </w:style>
  <w:style w:type="paragraph" w:styleId="BalloonText">
    <w:name w:val="Balloon Text"/>
    <w:basedOn w:val="Normal"/>
    <w:link w:val="BalloonTextChar"/>
    <w:uiPriority w:val="99"/>
    <w:semiHidden/>
    <w:unhideWhenUsed/>
    <w:rsid w:val="00B37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C09"/>
    <w:rPr>
      <w:rFonts w:ascii="Tahoma" w:hAnsi="Tahoma" w:cs="Tahoma"/>
      <w:sz w:val="16"/>
      <w:szCs w:val="16"/>
    </w:rPr>
  </w:style>
  <w:style w:type="paragraph" w:styleId="Quote">
    <w:name w:val="Quote"/>
    <w:basedOn w:val="Normal"/>
    <w:next w:val="Normal"/>
    <w:link w:val="QuoteChar"/>
    <w:uiPriority w:val="29"/>
    <w:qFormat/>
    <w:rsid w:val="00B37C0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37C09"/>
    <w:rPr>
      <w:rFonts w:eastAsiaTheme="minorEastAsia"/>
      <w:i/>
      <w:iCs/>
      <w:color w:val="000000" w:themeColor="text1"/>
      <w:lang w:val="en-US" w:eastAsia="ja-JP"/>
    </w:rPr>
  </w:style>
  <w:style w:type="table" w:styleId="TableGrid">
    <w:name w:val="Table Grid"/>
    <w:basedOn w:val="TableNormal"/>
    <w:uiPriority w:val="59"/>
    <w:rsid w:val="00124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5B8A"/>
    <w:rPr>
      <w:color w:val="808080"/>
    </w:rPr>
  </w:style>
  <w:style w:type="paragraph" w:styleId="Header">
    <w:name w:val="header"/>
    <w:basedOn w:val="Normal"/>
    <w:link w:val="HeaderChar"/>
    <w:uiPriority w:val="99"/>
    <w:unhideWhenUsed/>
    <w:rsid w:val="00093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76"/>
  </w:style>
  <w:style w:type="paragraph" w:styleId="Footer">
    <w:name w:val="footer"/>
    <w:basedOn w:val="Normal"/>
    <w:link w:val="FooterChar"/>
    <w:uiPriority w:val="99"/>
    <w:unhideWhenUsed/>
    <w:rsid w:val="00093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76"/>
  </w:style>
  <w:style w:type="paragraph" w:styleId="Title">
    <w:name w:val="Title"/>
    <w:basedOn w:val="Normal"/>
    <w:next w:val="Normal"/>
    <w:link w:val="TitleChar"/>
    <w:uiPriority w:val="10"/>
    <w:qFormat/>
    <w:rsid w:val="009B5A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5AE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D729E"/>
    <w:pPr>
      <w:ind w:left="720"/>
      <w:contextualSpacing/>
    </w:pPr>
  </w:style>
  <w:style w:type="character" w:styleId="Hyperlink">
    <w:name w:val="Hyperlink"/>
    <w:basedOn w:val="DefaultParagraphFont"/>
    <w:uiPriority w:val="99"/>
    <w:semiHidden/>
    <w:unhideWhenUsed/>
    <w:rsid w:val="006504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598474">
      <w:bodyDiv w:val="1"/>
      <w:marLeft w:val="0"/>
      <w:marRight w:val="0"/>
      <w:marTop w:val="0"/>
      <w:marBottom w:val="0"/>
      <w:divBdr>
        <w:top w:val="none" w:sz="0" w:space="0" w:color="auto"/>
        <w:left w:val="none" w:sz="0" w:space="0" w:color="auto"/>
        <w:bottom w:val="none" w:sz="0" w:space="0" w:color="auto"/>
        <w:right w:val="none" w:sz="0" w:space="0" w:color="auto"/>
      </w:divBdr>
      <w:divsChild>
        <w:div w:id="803235571">
          <w:marLeft w:val="446"/>
          <w:marRight w:val="0"/>
          <w:marTop w:val="0"/>
          <w:marBottom w:val="0"/>
          <w:divBdr>
            <w:top w:val="none" w:sz="0" w:space="0" w:color="auto"/>
            <w:left w:val="none" w:sz="0" w:space="0" w:color="auto"/>
            <w:bottom w:val="none" w:sz="0" w:space="0" w:color="auto"/>
            <w:right w:val="none" w:sz="0" w:space="0" w:color="auto"/>
          </w:divBdr>
        </w:div>
      </w:divsChild>
    </w:div>
    <w:div w:id="1156334580">
      <w:bodyDiv w:val="1"/>
      <w:marLeft w:val="0"/>
      <w:marRight w:val="0"/>
      <w:marTop w:val="0"/>
      <w:marBottom w:val="0"/>
      <w:divBdr>
        <w:top w:val="none" w:sz="0" w:space="0" w:color="auto"/>
        <w:left w:val="none" w:sz="0" w:space="0" w:color="auto"/>
        <w:bottom w:val="none" w:sz="0" w:space="0" w:color="auto"/>
        <w:right w:val="none" w:sz="0" w:space="0" w:color="auto"/>
      </w:divBdr>
      <w:divsChild>
        <w:div w:id="32778858">
          <w:marLeft w:val="446"/>
          <w:marRight w:val="0"/>
          <w:marTop w:val="0"/>
          <w:marBottom w:val="0"/>
          <w:divBdr>
            <w:top w:val="none" w:sz="0" w:space="0" w:color="auto"/>
            <w:left w:val="none" w:sz="0" w:space="0" w:color="auto"/>
            <w:bottom w:val="none" w:sz="0" w:space="0" w:color="auto"/>
            <w:right w:val="none" w:sz="0" w:space="0" w:color="auto"/>
          </w:divBdr>
        </w:div>
      </w:divsChild>
    </w:div>
    <w:div w:id="1664159289">
      <w:bodyDiv w:val="1"/>
      <w:marLeft w:val="0"/>
      <w:marRight w:val="0"/>
      <w:marTop w:val="0"/>
      <w:marBottom w:val="0"/>
      <w:divBdr>
        <w:top w:val="none" w:sz="0" w:space="0" w:color="auto"/>
        <w:left w:val="none" w:sz="0" w:space="0" w:color="auto"/>
        <w:bottom w:val="none" w:sz="0" w:space="0" w:color="auto"/>
        <w:right w:val="none" w:sz="0" w:space="0" w:color="auto"/>
      </w:divBdr>
      <w:divsChild>
        <w:div w:id="167923509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bmp"/><Relationship Id="rId3" Type="http://schemas.openxmlformats.org/officeDocument/2006/relationships/numbering" Target="numbering.xml"/><Relationship Id="rId21" Type="http://schemas.openxmlformats.org/officeDocument/2006/relationships/hyperlink" Target="http://dx.doi.org/10.1016/j.jhydrol.2010.10.027" TargetMode="Externa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bmp"/><Relationship Id="rId2" Type="http://schemas.openxmlformats.org/officeDocument/2006/relationships/customXml" Target="../customXml/item2.xml"/><Relationship Id="rId16" Type="http://schemas.openxmlformats.org/officeDocument/2006/relationships/image" Target="media/image5.bmp"/><Relationship Id="rId20" Type="http://schemas.openxmlformats.org/officeDocument/2006/relationships/hyperlink" Target="http://dx.doi.org/10.1029/2011WR01049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bmp"/><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8.b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bm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17A111-E615-4578-9B8B-E8FDB0B10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13</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Report on the transport behaviour of the (ideal) pollutants in the heterogeneous aquifer at different anisotropy factor</vt:lpstr>
    </vt:vector>
  </TitlesOfParts>
  <Company>GTX 718 Modelling</Company>
  <LinksUpToDate>false</LinksUpToDate>
  <CharactersWithSpaces>19130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transport behaviour of an ideal pollutants in the heterogeneous aquifer under different anisotropy factor</dc:title>
  <dc:subject/>
  <dc:creator>Muravha Sedzani Elia 28234422</dc:creator>
  <cp:keywords/>
  <dc:description/>
  <cp:lastModifiedBy>28234422</cp:lastModifiedBy>
  <cp:revision>200</cp:revision>
  <dcterms:created xsi:type="dcterms:W3CDTF">2012-08-13T21:36:00Z</dcterms:created>
  <dcterms:modified xsi:type="dcterms:W3CDTF">2012-08-30T14:00:00Z</dcterms:modified>
</cp:coreProperties>
</file>